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B87CD" w14:textId="77777777" w:rsidR="000E50A6" w:rsidRPr="000E50A6" w:rsidRDefault="000E50A6" w:rsidP="0049562F">
      <w:pPr>
        <w:spacing w:after="0" w:line="240" w:lineRule="auto"/>
        <w:rPr>
          <w:rFonts w:cs="Arial"/>
          <w:b/>
          <w:color w:val="333F48"/>
        </w:rPr>
      </w:pPr>
      <w:bookmarkStart w:id="0" w:name="_GoBack"/>
      <w:bookmarkEnd w:id="0"/>
      <w:r w:rsidRPr="000E50A6">
        <w:rPr>
          <w:rFonts w:cs="Arial"/>
          <w:b/>
          <w:color w:val="333F48"/>
        </w:rPr>
        <w:t>General resources</w:t>
      </w:r>
    </w:p>
    <w:p w14:paraId="6AD59A76" w14:textId="77777777" w:rsidR="00224CB9" w:rsidRPr="0049562F" w:rsidRDefault="00224CB9" w:rsidP="0049562F">
      <w:pPr>
        <w:spacing w:after="0" w:line="240" w:lineRule="auto"/>
      </w:pPr>
      <w:r w:rsidRPr="0049562F">
        <w:rPr>
          <w:rFonts w:cs="Arial"/>
          <w:color w:val="333F48"/>
        </w:rPr>
        <w:t>National Center for Faculty Development and Diversity (NCFDD)</w:t>
      </w:r>
    </w:p>
    <w:p w14:paraId="1F939CA7" w14:textId="77777777" w:rsidR="00D91297" w:rsidRPr="0049562F" w:rsidRDefault="008B6904" w:rsidP="0049562F">
      <w:pPr>
        <w:spacing w:after="0" w:line="240" w:lineRule="auto"/>
      </w:pPr>
      <w:hyperlink r:id="rId7" w:history="1">
        <w:r w:rsidR="00224CB9" w:rsidRPr="0049562F">
          <w:rPr>
            <w:rStyle w:val="Hyperlink"/>
          </w:rPr>
          <w:t>https://www.facultydiversity.org/institutions/the-university-of-texas-at-austin</w:t>
        </w:r>
      </w:hyperlink>
    </w:p>
    <w:p w14:paraId="7CED68D6" w14:textId="77777777" w:rsidR="00597673" w:rsidRPr="0049562F" w:rsidRDefault="00597673" w:rsidP="0049562F">
      <w:pPr>
        <w:spacing w:after="0" w:line="240" w:lineRule="auto"/>
      </w:pPr>
    </w:p>
    <w:p w14:paraId="3ADBE675" w14:textId="77777777" w:rsidR="00597673" w:rsidRPr="0049562F" w:rsidRDefault="00597673" w:rsidP="0049562F">
      <w:pPr>
        <w:spacing w:after="0" w:line="240" w:lineRule="auto"/>
      </w:pPr>
      <w:r w:rsidRPr="0049562F">
        <w:t>Council for Racial and Ethnic Equity and Diversity (CREED)</w:t>
      </w:r>
    </w:p>
    <w:p w14:paraId="2124F524" w14:textId="77777777" w:rsidR="00597673" w:rsidRPr="0049562F" w:rsidRDefault="008B6904" w:rsidP="0049562F">
      <w:pPr>
        <w:spacing w:after="0" w:line="240" w:lineRule="auto"/>
      </w:pPr>
      <w:hyperlink r:id="rId8" w:history="1">
        <w:r w:rsidR="00597673" w:rsidRPr="0049562F">
          <w:rPr>
            <w:rStyle w:val="Hyperlink"/>
          </w:rPr>
          <w:t>https://provost.utexas.edu/diversity/council-racial-and-ethnic-equity-and-diversity</w:t>
        </w:r>
      </w:hyperlink>
    </w:p>
    <w:p w14:paraId="21DD295E" w14:textId="77777777" w:rsidR="00597673" w:rsidRPr="0049562F" w:rsidRDefault="00597673" w:rsidP="0049562F">
      <w:pPr>
        <w:spacing w:after="0" w:line="240" w:lineRule="auto"/>
      </w:pPr>
    </w:p>
    <w:p w14:paraId="3C88B2F8" w14:textId="77777777" w:rsidR="00FF0B92" w:rsidRPr="00AE412A" w:rsidRDefault="0049562F" w:rsidP="0049562F">
      <w:pPr>
        <w:spacing w:after="0" w:line="240" w:lineRule="auto"/>
      </w:pPr>
      <w:r w:rsidRPr="00AE412A">
        <w:t>Optimizing the Practice of Mentoring:  An Online Curriculum for the Professional Development of Research Mentors</w:t>
      </w:r>
      <w:r w:rsidR="00FF0B92" w:rsidRPr="00AE412A">
        <w:t xml:space="preserve"> (University of Minnesota’s Clinical and Translational Science Institute)</w:t>
      </w:r>
    </w:p>
    <w:p w14:paraId="6346BA4B" w14:textId="77777777" w:rsidR="00FF0B92" w:rsidRDefault="008B6904" w:rsidP="0049562F">
      <w:pPr>
        <w:spacing w:after="0" w:line="240" w:lineRule="auto"/>
      </w:pPr>
      <w:hyperlink r:id="rId9" w:history="1">
        <w:r w:rsidR="00717F1A" w:rsidRPr="00AE412A">
          <w:rPr>
            <w:rStyle w:val="Hyperlink"/>
          </w:rPr>
          <w:t>www.ctsi.umn.edu/education-and-training/mentoring/mentor-training</w:t>
        </w:r>
      </w:hyperlink>
      <w:r w:rsidR="00C851CC">
        <w:t xml:space="preserve"> (</w:t>
      </w:r>
      <w:r w:rsidR="00C851CC" w:rsidRPr="00C851CC">
        <w:rPr>
          <w:b/>
        </w:rPr>
        <w:t>**REQUIRED</w:t>
      </w:r>
      <w:r w:rsidR="00C851CC">
        <w:t>)</w:t>
      </w:r>
    </w:p>
    <w:p w14:paraId="2B65C629" w14:textId="77777777" w:rsidR="00717F1A" w:rsidRDefault="00717F1A" w:rsidP="0049562F">
      <w:pPr>
        <w:spacing w:after="0" w:line="240" w:lineRule="auto"/>
      </w:pPr>
    </w:p>
    <w:p w14:paraId="7A6FD07B" w14:textId="77777777" w:rsidR="00717F1A" w:rsidRPr="00DF369B" w:rsidRDefault="00AE412A" w:rsidP="0049562F">
      <w:pPr>
        <w:spacing w:after="0" w:line="240" w:lineRule="auto"/>
        <w:rPr>
          <w:b/>
        </w:rPr>
      </w:pPr>
      <w:r w:rsidRPr="00DF369B">
        <w:rPr>
          <w:b/>
        </w:rPr>
        <w:t>UT Seminars</w:t>
      </w:r>
    </w:p>
    <w:p w14:paraId="2E9E0ABA" w14:textId="77777777" w:rsidR="00AE412A" w:rsidRDefault="005F3288" w:rsidP="0049562F">
      <w:pPr>
        <w:spacing w:after="0" w:line="240" w:lineRule="auto"/>
      </w:pPr>
      <w:r>
        <w:t xml:space="preserve">(1) </w:t>
      </w:r>
      <w:r w:rsidR="00C851CC">
        <w:t xml:space="preserve">PRC Brown Bag Speaker Series </w:t>
      </w:r>
    </w:p>
    <w:p w14:paraId="000E47C8" w14:textId="77777777" w:rsidR="00C851CC" w:rsidRDefault="00A57B1E" w:rsidP="0049562F">
      <w:pPr>
        <w:spacing w:after="0" w:line="240" w:lineRule="auto"/>
      </w:pPr>
      <w:r w:rsidRPr="00A57B1E">
        <w:t xml:space="preserve">https://liberalarts.utexas.edu/prc/events/index.php </w:t>
      </w:r>
      <w:r w:rsidR="00C851CC">
        <w:t>(</w:t>
      </w:r>
      <w:r w:rsidR="00C851CC" w:rsidRPr="00C851CC">
        <w:rPr>
          <w:b/>
        </w:rPr>
        <w:t>**REQUIRED</w:t>
      </w:r>
      <w:r w:rsidR="00C851CC">
        <w:t>)</w:t>
      </w:r>
    </w:p>
    <w:p w14:paraId="3EE47EB3" w14:textId="77777777" w:rsidR="00C851CC" w:rsidRDefault="00C851CC" w:rsidP="0049562F">
      <w:pPr>
        <w:spacing w:after="0" w:line="240" w:lineRule="auto"/>
      </w:pPr>
    </w:p>
    <w:p w14:paraId="5EDD77F6" w14:textId="77777777" w:rsidR="00C851CC" w:rsidRDefault="005F3288" w:rsidP="0049562F">
      <w:pPr>
        <w:spacing w:after="0" w:line="240" w:lineRule="auto"/>
      </w:pPr>
      <w:r>
        <w:t xml:space="preserve">(2) </w:t>
      </w:r>
      <w:r w:rsidR="00C851CC">
        <w:t>Dean’s Lecture Series on Contemporary Issues in Research and Practice</w:t>
      </w:r>
      <w:r>
        <w:t>, Steve Hicks School of Social Work</w:t>
      </w:r>
    </w:p>
    <w:p w14:paraId="71500529" w14:textId="77777777" w:rsidR="005F3288" w:rsidRDefault="005F3288" w:rsidP="0049562F">
      <w:pPr>
        <w:spacing w:after="0" w:line="240" w:lineRule="auto"/>
      </w:pPr>
      <w:r>
        <w:t>Will be notified via email (</w:t>
      </w:r>
      <w:r w:rsidRPr="00C851CC">
        <w:rPr>
          <w:b/>
        </w:rPr>
        <w:t>**REQUIRED</w:t>
      </w:r>
      <w:r>
        <w:t>)</w:t>
      </w:r>
    </w:p>
    <w:p w14:paraId="25E2EC35" w14:textId="77777777" w:rsidR="005F3288" w:rsidRDefault="005F3288" w:rsidP="0049562F">
      <w:pPr>
        <w:spacing w:after="0" w:line="240" w:lineRule="auto"/>
      </w:pPr>
    </w:p>
    <w:p w14:paraId="0D8C7FE7" w14:textId="77777777" w:rsidR="005F3288" w:rsidRDefault="005F3288" w:rsidP="0049562F">
      <w:pPr>
        <w:spacing w:after="0" w:line="240" w:lineRule="auto"/>
      </w:pPr>
      <w:r>
        <w:t>(3) Grand Rounds, Advances in Medicine and Research Seminar Series, Dell Medical School</w:t>
      </w:r>
    </w:p>
    <w:p w14:paraId="621381CE" w14:textId="77777777" w:rsidR="005F3288" w:rsidRDefault="005F3288" w:rsidP="0049562F">
      <w:pPr>
        <w:spacing w:after="0" w:line="240" w:lineRule="auto"/>
      </w:pPr>
      <w:r>
        <w:t>Will be notified via email (</w:t>
      </w:r>
      <w:r w:rsidRPr="00C851CC">
        <w:rPr>
          <w:b/>
        </w:rPr>
        <w:t>**REQUIRED</w:t>
      </w:r>
      <w:r>
        <w:t>)</w:t>
      </w:r>
    </w:p>
    <w:p w14:paraId="2167A137" w14:textId="77777777" w:rsidR="005F3288" w:rsidRDefault="005F3288" w:rsidP="0049562F">
      <w:pPr>
        <w:spacing w:after="0" w:line="240" w:lineRule="auto"/>
      </w:pPr>
    </w:p>
    <w:p w14:paraId="1FA08B9B" w14:textId="77777777" w:rsidR="00CC5132" w:rsidRDefault="00CC5132" w:rsidP="0049562F">
      <w:pPr>
        <w:spacing w:after="0" w:line="240" w:lineRule="auto"/>
      </w:pPr>
      <w:r>
        <w:t>Other optional opportunities</w:t>
      </w:r>
      <w:r w:rsidR="00F679C3">
        <w:t>:</w:t>
      </w:r>
    </w:p>
    <w:p w14:paraId="6D187DDE" w14:textId="77777777" w:rsidR="005F3288" w:rsidRDefault="005F3288" w:rsidP="0049562F">
      <w:pPr>
        <w:spacing w:after="0" w:line="240" w:lineRule="auto"/>
      </w:pPr>
      <w:r>
        <w:t>(4)</w:t>
      </w:r>
      <w:r w:rsidR="00CC5132">
        <w:t xml:space="preserve"> National Postdoc Appreciation Week</w:t>
      </w:r>
    </w:p>
    <w:p w14:paraId="5FA18F34" w14:textId="77777777" w:rsidR="0049562F" w:rsidRDefault="00CC5132" w:rsidP="0049562F">
      <w:pPr>
        <w:spacing w:after="0" w:line="240" w:lineRule="auto"/>
      </w:pPr>
      <w:r>
        <w:t>(5) Michael and Susan Dell Center for Healthy Living, School of Public Health</w:t>
      </w:r>
    </w:p>
    <w:p w14:paraId="53FFAAE9" w14:textId="77777777" w:rsidR="00CC5132" w:rsidRDefault="00CC5132" w:rsidP="0049562F">
      <w:pPr>
        <w:spacing w:after="0" w:line="240" w:lineRule="auto"/>
      </w:pPr>
      <w:r>
        <w:t>(6) St. David’s Center for Health Promotion &amp; Disease Prevention Research in Underserved Populations, School of Nursing</w:t>
      </w:r>
      <w:r w:rsidR="00D76E2C">
        <w:t xml:space="preserve"> (CHPR)</w:t>
      </w:r>
    </w:p>
    <w:p w14:paraId="124C9180" w14:textId="77777777" w:rsidR="00D76E2C" w:rsidRDefault="00D76E2C" w:rsidP="0049562F">
      <w:pPr>
        <w:spacing w:after="0" w:line="240" w:lineRule="auto"/>
      </w:pPr>
      <w:r>
        <w:t>(7) Center for Health &amp; Social Policy, LBJ School of Public Affairs (CHASP)</w:t>
      </w:r>
    </w:p>
    <w:p w14:paraId="1E76A1B6" w14:textId="77777777" w:rsidR="00D76E2C" w:rsidRDefault="00D76E2C" w:rsidP="0049562F">
      <w:pPr>
        <w:spacing w:after="0" w:line="240" w:lineRule="auto"/>
      </w:pPr>
      <w:r>
        <w:t xml:space="preserve">(8) </w:t>
      </w:r>
      <w:r w:rsidR="00914B1E">
        <w:t>Environmental and Molecular Mechanisms of Health and Disease, College of Pharmacy</w:t>
      </w:r>
    </w:p>
    <w:p w14:paraId="48267E29" w14:textId="77777777" w:rsidR="00914B1E" w:rsidRDefault="00914B1E" w:rsidP="0049562F">
      <w:pPr>
        <w:spacing w:after="0" w:line="240" w:lineRule="auto"/>
      </w:pPr>
    </w:p>
    <w:p w14:paraId="07C2C9D5" w14:textId="77777777" w:rsidR="00914B1E" w:rsidRPr="00DF369B" w:rsidRDefault="00914B1E" w:rsidP="0049562F">
      <w:pPr>
        <w:spacing w:after="0" w:line="240" w:lineRule="auto"/>
        <w:rPr>
          <w:b/>
        </w:rPr>
      </w:pPr>
      <w:r w:rsidRPr="00DF369B">
        <w:rPr>
          <w:b/>
        </w:rPr>
        <w:t>Conference Presentations</w:t>
      </w:r>
      <w:r w:rsidR="006C4D6C" w:rsidRPr="00DF369B">
        <w:rPr>
          <w:b/>
        </w:rPr>
        <w:t>:</w:t>
      </w:r>
    </w:p>
    <w:p w14:paraId="56C5A92C" w14:textId="77777777" w:rsidR="00914B1E" w:rsidRDefault="005A7B73" w:rsidP="0049562F">
      <w:pPr>
        <w:spacing w:after="0" w:line="240" w:lineRule="auto"/>
      </w:pPr>
      <w:r>
        <w:t>One presentation/year at a national meeting (</w:t>
      </w:r>
      <w:r w:rsidRPr="00C851CC">
        <w:rPr>
          <w:b/>
        </w:rPr>
        <w:t>**REQUIRED</w:t>
      </w:r>
      <w:r>
        <w:t>), such as:</w:t>
      </w:r>
    </w:p>
    <w:p w14:paraId="77F7F10C" w14:textId="77777777" w:rsidR="005A7B73" w:rsidRDefault="005A7B73" w:rsidP="005A7B73">
      <w:pPr>
        <w:pStyle w:val="ListParagraph"/>
        <w:numPr>
          <w:ilvl w:val="0"/>
          <w:numId w:val="1"/>
        </w:numPr>
        <w:spacing w:after="0" w:line="240" w:lineRule="auto"/>
      </w:pPr>
      <w:r>
        <w:t>American Public Health Association</w:t>
      </w:r>
    </w:p>
    <w:p w14:paraId="7DE7410F" w14:textId="77777777" w:rsidR="005A7B73" w:rsidRDefault="005A7B73" w:rsidP="005A7B73">
      <w:pPr>
        <w:pStyle w:val="ListParagraph"/>
        <w:numPr>
          <w:ilvl w:val="0"/>
          <w:numId w:val="1"/>
        </w:numPr>
        <w:spacing w:after="0" w:line="240" w:lineRule="auto"/>
      </w:pPr>
      <w:r>
        <w:t>Society for General Internal Medicine</w:t>
      </w:r>
    </w:p>
    <w:p w14:paraId="2BB7C547" w14:textId="77777777" w:rsidR="005A7B73" w:rsidRDefault="005A7B73" w:rsidP="005A7B7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Society for Behavioral </w:t>
      </w:r>
      <w:r w:rsidR="00634672">
        <w:t>Medicine</w:t>
      </w:r>
    </w:p>
    <w:p w14:paraId="4417ECC4" w14:textId="77777777" w:rsidR="00397CE3" w:rsidRDefault="00397CE3" w:rsidP="005A7B73">
      <w:pPr>
        <w:pStyle w:val="ListParagraph"/>
        <w:numPr>
          <w:ilvl w:val="0"/>
          <w:numId w:val="1"/>
        </w:numPr>
        <w:spacing w:after="0" w:line="240" w:lineRule="auto"/>
      </w:pPr>
      <w:r>
        <w:t>Society for Social Work and Research</w:t>
      </w:r>
    </w:p>
    <w:p w14:paraId="64E2E8FA" w14:textId="77777777" w:rsidR="00397CE3" w:rsidRDefault="00397CE3" w:rsidP="005A7B73">
      <w:pPr>
        <w:pStyle w:val="ListParagraph"/>
        <w:numPr>
          <w:ilvl w:val="0"/>
          <w:numId w:val="1"/>
        </w:numPr>
        <w:spacing w:after="0" w:line="240" w:lineRule="auto"/>
      </w:pPr>
      <w:r>
        <w:t>American Society of Hematology</w:t>
      </w:r>
    </w:p>
    <w:p w14:paraId="7010AD7D" w14:textId="77777777" w:rsidR="00397CE3" w:rsidRDefault="00397CE3" w:rsidP="005A7B73">
      <w:pPr>
        <w:pStyle w:val="ListParagraph"/>
        <w:numPr>
          <w:ilvl w:val="0"/>
          <w:numId w:val="1"/>
        </w:numPr>
        <w:spacing w:after="0" w:line="240" w:lineRule="auto"/>
      </w:pPr>
      <w:r>
        <w:t>American Heart Association</w:t>
      </w:r>
    </w:p>
    <w:p w14:paraId="4ADC791D" w14:textId="77777777" w:rsidR="00397CE3" w:rsidRDefault="00397CE3" w:rsidP="005A7B73">
      <w:pPr>
        <w:pStyle w:val="ListParagraph"/>
        <w:numPr>
          <w:ilvl w:val="0"/>
          <w:numId w:val="1"/>
        </w:numPr>
        <w:spacing w:after="0" w:line="240" w:lineRule="auto"/>
      </w:pPr>
      <w:r>
        <w:t>Population Association of America</w:t>
      </w:r>
    </w:p>
    <w:p w14:paraId="071F2C2C" w14:textId="77777777" w:rsidR="00397CE3" w:rsidRDefault="00397CE3" w:rsidP="005A7B73">
      <w:pPr>
        <w:pStyle w:val="ListParagraph"/>
        <w:numPr>
          <w:ilvl w:val="0"/>
          <w:numId w:val="1"/>
        </w:numPr>
        <w:spacing w:after="0" w:line="240" w:lineRule="auto"/>
      </w:pPr>
      <w:r>
        <w:t>Society for Epidemiologic Research</w:t>
      </w:r>
    </w:p>
    <w:p w14:paraId="51EE5745" w14:textId="77777777" w:rsidR="006C4D6C" w:rsidRDefault="006C4D6C" w:rsidP="006C4D6C">
      <w:pPr>
        <w:spacing w:after="0" w:line="240" w:lineRule="auto"/>
      </w:pPr>
      <w:r>
        <w:t>Other conference opportunities at UT:</w:t>
      </w:r>
    </w:p>
    <w:p w14:paraId="3F96D040" w14:textId="77777777" w:rsidR="006C4D6C" w:rsidRDefault="006C4D6C" w:rsidP="006C4D6C">
      <w:pPr>
        <w:pStyle w:val="ListParagraph"/>
        <w:numPr>
          <w:ilvl w:val="0"/>
          <w:numId w:val="2"/>
        </w:numPr>
        <w:spacing w:after="0" w:line="240" w:lineRule="auto"/>
      </w:pPr>
      <w:r>
        <w:t>McCombs School of Business Annual Innovation in Healthcare Delivery Systems Symposium</w:t>
      </w:r>
    </w:p>
    <w:p w14:paraId="17C00D74" w14:textId="77777777" w:rsidR="006C4D6C" w:rsidRDefault="006C4D6C" w:rsidP="006C4D6C">
      <w:pPr>
        <w:pStyle w:val="ListParagraph"/>
        <w:numPr>
          <w:ilvl w:val="0"/>
          <w:numId w:val="2"/>
        </w:numPr>
        <w:spacing w:after="0" w:line="240" w:lineRule="auto"/>
      </w:pPr>
      <w:r>
        <w:t>CHPR’s annual conference</w:t>
      </w:r>
    </w:p>
    <w:p w14:paraId="3DD0EBB0" w14:textId="77777777" w:rsidR="006C4D6C" w:rsidRDefault="006E5558" w:rsidP="006C4D6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Center for Transdisciplinary Collaborative Research in Self-Management Science (TCRSS) Annual Summer Research Institute for Best Practices in Health Promotion and Disease Prevention Research </w:t>
      </w:r>
    </w:p>
    <w:p w14:paraId="12EEA2E5" w14:textId="77777777" w:rsidR="006E5558" w:rsidRDefault="005D40F3" w:rsidP="006C4D6C">
      <w:pPr>
        <w:pStyle w:val="ListParagraph"/>
        <w:numPr>
          <w:ilvl w:val="0"/>
          <w:numId w:val="2"/>
        </w:numPr>
        <w:spacing w:after="0" w:line="240" w:lineRule="auto"/>
      </w:pPr>
      <w:r>
        <w:t>Steve Hicks School of Social Work presentation (</w:t>
      </w:r>
      <w:r w:rsidRPr="00C851CC">
        <w:rPr>
          <w:b/>
        </w:rPr>
        <w:t>**REQUIRED</w:t>
      </w:r>
      <w:r>
        <w:t>)</w:t>
      </w:r>
    </w:p>
    <w:p w14:paraId="67EBEA81" w14:textId="77777777" w:rsidR="00E23FAC" w:rsidRPr="00DF369B" w:rsidRDefault="00E23FAC" w:rsidP="00E23FAC">
      <w:pPr>
        <w:spacing w:after="0" w:line="240" w:lineRule="auto"/>
        <w:rPr>
          <w:b/>
        </w:rPr>
      </w:pPr>
      <w:r w:rsidRPr="00DF369B">
        <w:rPr>
          <w:b/>
        </w:rPr>
        <w:lastRenderedPageBreak/>
        <w:t>Career Development Opportunities:</w:t>
      </w:r>
    </w:p>
    <w:p w14:paraId="6090435C" w14:textId="77777777" w:rsidR="00E23FAC" w:rsidRDefault="00E23FAC" w:rsidP="00E23FAC">
      <w:pPr>
        <w:pStyle w:val="ListParagraph"/>
        <w:numPr>
          <w:ilvl w:val="0"/>
          <w:numId w:val="3"/>
        </w:numPr>
        <w:spacing w:after="0" w:line="240" w:lineRule="auto"/>
      </w:pPr>
      <w:r>
        <w:t>PRC’s summer proposal Boot Camp</w:t>
      </w:r>
    </w:p>
    <w:p w14:paraId="1974FADD" w14:textId="77777777" w:rsidR="00E23FAC" w:rsidRDefault="00E23FAC" w:rsidP="00E23FA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PRC’s </w:t>
      </w:r>
      <w:r w:rsidR="00F30607">
        <w:t>postdoctoral fellow breakfast meetings (</w:t>
      </w:r>
      <w:r w:rsidR="00F30607" w:rsidRPr="00C851CC">
        <w:rPr>
          <w:b/>
        </w:rPr>
        <w:t>**REQUIRED</w:t>
      </w:r>
      <w:r w:rsidR="00F30607">
        <w:t>)</w:t>
      </w:r>
    </w:p>
    <w:p w14:paraId="37C8ACFA" w14:textId="77777777" w:rsidR="00F30607" w:rsidRDefault="00160998" w:rsidP="00E23FAC">
      <w:pPr>
        <w:pStyle w:val="ListParagraph"/>
        <w:numPr>
          <w:ilvl w:val="0"/>
          <w:numId w:val="3"/>
        </w:numPr>
        <w:spacing w:after="0" w:line="240" w:lineRule="auto"/>
      </w:pPr>
      <w:r>
        <w:t>UT’s annual 2-day grant-writing workshop</w:t>
      </w:r>
    </w:p>
    <w:p w14:paraId="28A0D19B" w14:textId="77777777" w:rsidR="00FC0012" w:rsidRPr="00C34275" w:rsidRDefault="00FC0012" w:rsidP="00C3427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Writing Accountability </w:t>
      </w:r>
      <w:r w:rsidRPr="00C34275">
        <w:t>Groups (</w:t>
      </w:r>
      <w:r w:rsidR="00C34275" w:rsidRPr="00C34275">
        <w:t>http://uwc.utexas.edu/grad/resources/starting-a-writing-group/</w:t>
      </w:r>
      <w:r w:rsidRPr="00C34275">
        <w:t>)</w:t>
      </w:r>
    </w:p>
    <w:p w14:paraId="3C95F888" w14:textId="77777777" w:rsidR="00FC0012" w:rsidRDefault="00623BFA" w:rsidP="00E23FAC">
      <w:pPr>
        <w:pStyle w:val="ListParagraph"/>
        <w:numPr>
          <w:ilvl w:val="0"/>
          <w:numId w:val="3"/>
        </w:numPr>
        <w:spacing w:after="0" w:line="240" w:lineRule="auto"/>
      </w:pPr>
      <w:r>
        <w:t>PhD student colloquium</w:t>
      </w:r>
    </w:p>
    <w:p w14:paraId="606C4F59" w14:textId="77777777" w:rsidR="00623BFA" w:rsidRDefault="008256C4" w:rsidP="00E23FA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UTSSW </w:t>
      </w:r>
      <w:r w:rsidR="00623BFA">
        <w:t>Career Services</w:t>
      </w:r>
    </w:p>
    <w:p w14:paraId="362CF049" w14:textId="77777777" w:rsidR="00BF7E51" w:rsidRDefault="00BF7E51" w:rsidP="004E2CC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Good Clinical Practice training </w:t>
      </w:r>
      <w:r w:rsidRPr="004E2CC8">
        <w:t>(</w:t>
      </w:r>
      <w:hyperlink r:id="rId10" w:history="1">
        <w:r w:rsidR="004E2CC8" w:rsidRPr="004E2CC8">
          <w:rPr>
            <w:rStyle w:val="Hyperlink"/>
          </w:rPr>
          <w:t>https://www.sbm.org/training/good-clinical-practice-for-social-and-behavioral-research-elearning-course</w:t>
        </w:r>
      </w:hyperlink>
      <w:r w:rsidRPr="004E2CC8">
        <w:t>)</w:t>
      </w:r>
      <w:r w:rsidR="004E2CC8" w:rsidRPr="004E2CC8">
        <w:t>; useful for investigators conducting RCTs</w:t>
      </w:r>
    </w:p>
    <w:p w14:paraId="750AEA05" w14:textId="77777777" w:rsidR="008256C4" w:rsidRDefault="00BF7E51" w:rsidP="00BC291F">
      <w:pPr>
        <w:pStyle w:val="ListParagraph"/>
        <w:numPr>
          <w:ilvl w:val="0"/>
          <w:numId w:val="3"/>
        </w:numPr>
        <w:spacing w:after="0" w:line="240" w:lineRule="auto"/>
      </w:pPr>
      <w:r>
        <w:t>2-day course at Dell Medical School on community engagement</w:t>
      </w:r>
    </w:p>
    <w:p w14:paraId="3EC0C94A" w14:textId="77777777" w:rsidR="00BB5AF7" w:rsidRDefault="00BB5AF7" w:rsidP="00BC291F">
      <w:pPr>
        <w:pStyle w:val="ListParagraph"/>
        <w:numPr>
          <w:ilvl w:val="0"/>
          <w:numId w:val="3"/>
        </w:numPr>
        <w:spacing w:after="0" w:line="240" w:lineRule="auto"/>
      </w:pPr>
      <w:r>
        <w:t>Workshops off campus (see Excel file with links)</w:t>
      </w:r>
    </w:p>
    <w:p w14:paraId="04F6DEF3" w14:textId="77777777" w:rsidR="00140C89" w:rsidRDefault="00140C89" w:rsidP="00140C89">
      <w:pPr>
        <w:spacing w:after="0" w:line="240" w:lineRule="auto"/>
      </w:pPr>
    </w:p>
    <w:sectPr w:rsidR="00140C8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F2016" w14:textId="77777777" w:rsidR="008B6904" w:rsidRDefault="008B6904" w:rsidP="00B153DB">
      <w:pPr>
        <w:spacing w:after="0" w:line="240" w:lineRule="auto"/>
      </w:pPr>
      <w:r>
        <w:separator/>
      </w:r>
    </w:p>
  </w:endnote>
  <w:endnote w:type="continuationSeparator" w:id="0">
    <w:p w14:paraId="2B10B7C0" w14:textId="77777777" w:rsidR="008B6904" w:rsidRDefault="008B6904" w:rsidP="00B1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841C1" w14:textId="77777777" w:rsidR="00B153DB" w:rsidRPr="00B153DB" w:rsidRDefault="00B153DB" w:rsidP="00B153DB">
    <w:pPr>
      <w:pStyle w:val="Footer"/>
      <w:jc w:val="right"/>
      <w:rPr>
        <w:i/>
      </w:rPr>
    </w:pPr>
    <w:r w:rsidRPr="00B153DB">
      <w:rPr>
        <w:i/>
      </w:rPr>
      <w:t>Revised 11/12/2018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92C74" w14:textId="77777777" w:rsidR="008B6904" w:rsidRDefault="008B6904" w:rsidP="00B153DB">
      <w:pPr>
        <w:spacing w:after="0" w:line="240" w:lineRule="auto"/>
      </w:pPr>
      <w:r>
        <w:separator/>
      </w:r>
    </w:p>
  </w:footnote>
  <w:footnote w:type="continuationSeparator" w:id="0">
    <w:p w14:paraId="1BDD9179" w14:textId="77777777" w:rsidR="008B6904" w:rsidRDefault="008B6904" w:rsidP="00B15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244FD"/>
    <w:multiLevelType w:val="hybridMultilevel"/>
    <w:tmpl w:val="C4EC2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671FB"/>
    <w:multiLevelType w:val="hybridMultilevel"/>
    <w:tmpl w:val="DF64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F0B34"/>
    <w:multiLevelType w:val="hybridMultilevel"/>
    <w:tmpl w:val="D2DA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975F2"/>
    <w:multiLevelType w:val="hybridMultilevel"/>
    <w:tmpl w:val="0A30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B9"/>
    <w:rsid w:val="00005C29"/>
    <w:rsid w:val="000230EB"/>
    <w:rsid w:val="00096189"/>
    <w:rsid w:val="000A2B98"/>
    <w:rsid w:val="000E50A6"/>
    <w:rsid w:val="001050D1"/>
    <w:rsid w:val="00140C89"/>
    <w:rsid w:val="00160998"/>
    <w:rsid w:val="001A2BDF"/>
    <w:rsid w:val="00224CB9"/>
    <w:rsid w:val="00247D8A"/>
    <w:rsid w:val="00397CE3"/>
    <w:rsid w:val="003A5EC1"/>
    <w:rsid w:val="00436904"/>
    <w:rsid w:val="0049562F"/>
    <w:rsid w:val="004E2CC8"/>
    <w:rsid w:val="004E4DF0"/>
    <w:rsid w:val="00597673"/>
    <w:rsid w:val="005A7B73"/>
    <w:rsid w:val="005B46DD"/>
    <w:rsid w:val="005D40F3"/>
    <w:rsid w:val="005F3288"/>
    <w:rsid w:val="00623BFA"/>
    <w:rsid w:val="00634672"/>
    <w:rsid w:val="00696044"/>
    <w:rsid w:val="006C4D6C"/>
    <w:rsid w:val="006E5558"/>
    <w:rsid w:val="00717F1A"/>
    <w:rsid w:val="007818D1"/>
    <w:rsid w:val="008256C4"/>
    <w:rsid w:val="00853D54"/>
    <w:rsid w:val="008B6904"/>
    <w:rsid w:val="008D3101"/>
    <w:rsid w:val="00914B1E"/>
    <w:rsid w:val="009E3B06"/>
    <w:rsid w:val="00A57B1E"/>
    <w:rsid w:val="00AB3A82"/>
    <w:rsid w:val="00AC2BDD"/>
    <w:rsid w:val="00AE3FE8"/>
    <w:rsid w:val="00AE412A"/>
    <w:rsid w:val="00AF10E9"/>
    <w:rsid w:val="00B153DB"/>
    <w:rsid w:val="00B64105"/>
    <w:rsid w:val="00B928A3"/>
    <w:rsid w:val="00BB5AF7"/>
    <w:rsid w:val="00BF7E51"/>
    <w:rsid w:val="00C34275"/>
    <w:rsid w:val="00C50442"/>
    <w:rsid w:val="00C851CC"/>
    <w:rsid w:val="00CC5132"/>
    <w:rsid w:val="00CF374B"/>
    <w:rsid w:val="00D76E2C"/>
    <w:rsid w:val="00D91297"/>
    <w:rsid w:val="00DF369B"/>
    <w:rsid w:val="00E23FAC"/>
    <w:rsid w:val="00E505DA"/>
    <w:rsid w:val="00E51B38"/>
    <w:rsid w:val="00F15975"/>
    <w:rsid w:val="00F30607"/>
    <w:rsid w:val="00F679C3"/>
    <w:rsid w:val="00F726AB"/>
    <w:rsid w:val="00FC0012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8169"/>
  <w15:chartTrackingRefBased/>
  <w15:docId w15:val="{292D9934-64F0-4991-A627-1AB2A321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C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7B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3DB"/>
  </w:style>
  <w:style w:type="paragraph" w:styleId="Footer">
    <w:name w:val="footer"/>
    <w:basedOn w:val="Normal"/>
    <w:link w:val="FooterChar"/>
    <w:uiPriority w:val="99"/>
    <w:unhideWhenUsed/>
    <w:rsid w:val="00B15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1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facultydiversity.org/institutions/the-university-of-texas-at-austin" TargetMode="External"/><Relationship Id="rId8" Type="http://schemas.openxmlformats.org/officeDocument/2006/relationships/hyperlink" Target="https://provost.utexas.edu/diversity/council-racial-and-ethnic-equity-and-diversity" TargetMode="External"/><Relationship Id="rId9" Type="http://schemas.openxmlformats.org/officeDocument/2006/relationships/hyperlink" Target="http://www.ctsi.umn.edu/education-and-training/mentoring/mentor-training" TargetMode="External"/><Relationship Id="rId10" Type="http://schemas.openxmlformats.org/officeDocument/2006/relationships/hyperlink" Target="https://www.sbm.org/training/good-clinical-practice-for-social-and-behavioral-research-elearning-cou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471</Words>
  <Characters>2691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Cubbin, Catherine</dc:creator>
  <cp:keywords/>
  <dc:description/>
  <cp:lastModifiedBy>Andrea</cp:lastModifiedBy>
  <cp:revision>31</cp:revision>
  <dcterms:created xsi:type="dcterms:W3CDTF">2018-09-13T20:46:00Z</dcterms:created>
  <dcterms:modified xsi:type="dcterms:W3CDTF">2018-11-12T15:23:00Z</dcterms:modified>
</cp:coreProperties>
</file>