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ECDC" w14:textId="77777777" w:rsidR="00C04948" w:rsidRDefault="00C04948" w:rsidP="1396159F">
      <w:pPr>
        <w:jc w:val="center"/>
        <w:rPr>
          <w:b/>
          <w:bCs/>
          <w:sz w:val="32"/>
          <w:szCs w:val="32"/>
          <w:u w:val="single"/>
        </w:rPr>
      </w:pPr>
    </w:p>
    <w:p w14:paraId="4EA23C7B" w14:textId="4AE72C15" w:rsidR="007E15A0" w:rsidRDefault="1396159F" w:rsidP="1396159F">
      <w:pPr>
        <w:jc w:val="center"/>
      </w:pPr>
      <w:r w:rsidRPr="1396159F">
        <w:rPr>
          <w:b/>
          <w:bCs/>
          <w:sz w:val="32"/>
          <w:szCs w:val="32"/>
          <w:u w:val="single"/>
        </w:rPr>
        <w:t>COVID-19 Field Preparation Assignment</w:t>
      </w:r>
      <w:r w:rsidR="00D51B7C">
        <w:br/>
      </w:r>
    </w:p>
    <w:p w14:paraId="7A1FB438" w14:textId="56CD9AEE" w:rsidR="007E15A0" w:rsidRPr="007E15A0" w:rsidRDefault="1A2D16FE" w:rsidP="1396159F">
      <w:pPr>
        <w:rPr>
          <w:color w:val="000000" w:themeColor="text1"/>
          <w:sz w:val="24"/>
          <w:szCs w:val="24"/>
        </w:rPr>
      </w:pPr>
      <w:r w:rsidRPr="1A2D16FE">
        <w:rPr>
          <w:color w:val="000000" w:themeColor="text1"/>
          <w:sz w:val="24"/>
          <w:szCs w:val="24"/>
        </w:rPr>
        <w:t xml:space="preserve">The three components of your COVID-19 Preparations for Field Assignment must be completed and submitted to your classroom faculty liaison via your field Canvas site by February 12. </w:t>
      </w:r>
    </w:p>
    <w:p w14:paraId="22FAD342" w14:textId="096E1322" w:rsidR="007E15A0" w:rsidRPr="007E15A0" w:rsidRDefault="1396159F" w:rsidP="007E15A0">
      <w:pPr>
        <w:rPr>
          <w:color w:val="000000" w:themeColor="text1"/>
          <w:sz w:val="24"/>
          <w:szCs w:val="24"/>
        </w:rPr>
      </w:pPr>
      <w:r w:rsidRPr="1396159F">
        <w:rPr>
          <w:color w:val="000000" w:themeColor="text1"/>
          <w:sz w:val="24"/>
          <w:szCs w:val="24"/>
        </w:rPr>
        <w:t>Assignment Sections</w:t>
      </w:r>
    </w:p>
    <w:p w14:paraId="0B87548F" w14:textId="2A4C25D8" w:rsidR="007E15A0" w:rsidRPr="007E15A0" w:rsidRDefault="1396159F" w:rsidP="1396159F">
      <w:pPr>
        <w:pStyle w:val="ListParagraph"/>
        <w:numPr>
          <w:ilvl w:val="0"/>
          <w:numId w:val="2"/>
        </w:numPr>
        <w:rPr>
          <w:rFonts w:eastAsiaTheme="minorEastAsia"/>
          <w:color w:val="000000" w:themeColor="text1"/>
          <w:sz w:val="24"/>
          <w:szCs w:val="24"/>
        </w:rPr>
      </w:pPr>
      <w:r w:rsidRPr="1396159F">
        <w:rPr>
          <w:color w:val="000000" w:themeColor="text1"/>
          <w:sz w:val="24"/>
          <w:szCs w:val="24"/>
        </w:rPr>
        <w:t xml:space="preserve">A one-page reflection on the three weblinks of most interest to you including information about at least one thing you learned from each of them. </w:t>
      </w:r>
      <w:r w:rsidR="007E15A0">
        <w:br/>
      </w:r>
    </w:p>
    <w:p w14:paraId="61C3B3A9" w14:textId="4A8EEABD" w:rsidR="007E15A0" w:rsidRPr="00A2017E" w:rsidRDefault="1396159F" w:rsidP="1396159F">
      <w:pPr>
        <w:pStyle w:val="ListParagraph"/>
        <w:numPr>
          <w:ilvl w:val="0"/>
          <w:numId w:val="2"/>
        </w:numPr>
        <w:spacing w:after="0" w:line="240" w:lineRule="auto"/>
        <w:rPr>
          <w:rFonts w:eastAsiaTheme="minorEastAsia"/>
          <w:sz w:val="24"/>
          <w:szCs w:val="24"/>
        </w:rPr>
      </w:pPr>
      <w:r w:rsidRPr="1396159F">
        <w:rPr>
          <w:sz w:val="24"/>
          <w:szCs w:val="24"/>
        </w:rPr>
        <w:t>Understand that no student is required to attend field onsite and no documentation, evidence, or even reason is required to support a 100% fully remote internship. Submit a one-page reflection to your classroom faculty liaison acknowledging that you have assessed your personal situation using the prompts provided here and:</w:t>
      </w:r>
    </w:p>
    <w:p w14:paraId="67D040A1" w14:textId="77777777" w:rsidR="00A2017E" w:rsidRPr="007E15A0" w:rsidRDefault="00A2017E" w:rsidP="00A2017E">
      <w:pPr>
        <w:pStyle w:val="ListParagraph"/>
        <w:spacing w:after="0" w:line="240" w:lineRule="auto"/>
        <w:rPr>
          <w:rFonts w:eastAsiaTheme="minorEastAsia"/>
          <w:sz w:val="24"/>
          <w:szCs w:val="24"/>
        </w:rPr>
      </w:pPr>
    </w:p>
    <w:p w14:paraId="2BD03FB3" w14:textId="739153EA" w:rsidR="007E15A0" w:rsidRPr="007E15A0" w:rsidRDefault="1396159F" w:rsidP="1396159F">
      <w:pPr>
        <w:pStyle w:val="ListParagraph"/>
        <w:numPr>
          <w:ilvl w:val="2"/>
          <w:numId w:val="1"/>
        </w:numPr>
        <w:spacing w:after="0" w:line="240" w:lineRule="auto"/>
        <w:rPr>
          <w:rFonts w:eastAsiaTheme="minorEastAsia"/>
          <w:sz w:val="24"/>
          <w:szCs w:val="24"/>
        </w:rPr>
      </w:pPr>
      <w:r w:rsidRPr="1396159F">
        <w:rPr>
          <w:sz w:val="24"/>
          <w:szCs w:val="24"/>
        </w:rPr>
        <w:t xml:space="preserve">  Are able and interested in onsite internship opportunities </w:t>
      </w:r>
    </w:p>
    <w:p w14:paraId="6F287FAE" w14:textId="77777777" w:rsidR="007E15A0" w:rsidRPr="007E15A0" w:rsidRDefault="1396159F" w:rsidP="1396159F">
      <w:pPr>
        <w:pStyle w:val="ListParagraph"/>
        <w:spacing w:after="0" w:line="240" w:lineRule="auto"/>
        <w:ind w:left="3600" w:firstLine="720"/>
        <w:rPr>
          <w:sz w:val="24"/>
          <w:szCs w:val="24"/>
        </w:rPr>
      </w:pPr>
      <w:r w:rsidRPr="1396159F">
        <w:rPr>
          <w:sz w:val="24"/>
          <w:szCs w:val="24"/>
        </w:rPr>
        <w:t>OR</w:t>
      </w:r>
    </w:p>
    <w:p w14:paraId="7FB72540" w14:textId="643E636A" w:rsidR="007E15A0" w:rsidRDefault="1396159F" w:rsidP="1396159F">
      <w:pPr>
        <w:pStyle w:val="ListParagraph"/>
        <w:numPr>
          <w:ilvl w:val="2"/>
          <w:numId w:val="1"/>
        </w:numPr>
        <w:spacing w:after="0" w:line="240" w:lineRule="auto"/>
        <w:rPr>
          <w:rFonts w:eastAsiaTheme="minorEastAsia"/>
          <w:sz w:val="24"/>
          <w:szCs w:val="24"/>
        </w:rPr>
      </w:pPr>
      <w:r w:rsidRPr="1396159F">
        <w:rPr>
          <w:sz w:val="24"/>
          <w:szCs w:val="24"/>
        </w:rPr>
        <w:t xml:space="preserve">  Prefer or need 100% remote internship opportunities. </w:t>
      </w:r>
    </w:p>
    <w:p w14:paraId="4B0CF914" w14:textId="5E7992E2" w:rsidR="00A53762" w:rsidRPr="003C5B84" w:rsidRDefault="1396159F" w:rsidP="1396159F">
      <w:pPr>
        <w:spacing w:before="100" w:beforeAutospacing="1" w:after="0" w:afterAutospacing="1" w:line="240" w:lineRule="auto"/>
        <w:ind w:left="720"/>
        <w:rPr>
          <w:rFonts w:eastAsia="Times New Roman"/>
          <w:color w:val="000000" w:themeColor="text1"/>
          <w:sz w:val="24"/>
          <w:szCs w:val="24"/>
        </w:rPr>
      </w:pPr>
      <w:r w:rsidRPr="1396159F">
        <w:rPr>
          <w:sz w:val="24"/>
          <w:szCs w:val="24"/>
        </w:rPr>
        <w:t>The prompts provided are to assist your systematic assessment and you are not expected to share your answers in writing with your faculty liaison. You are encouraged to take advantage of this opportunity if there is information you think would be helpful for your faculty liaison to know regarding concerns or questions for your fall internship.</w:t>
      </w:r>
    </w:p>
    <w:p w14:paraId="2EDF84B3" w14:textId="6C6360CC" w:rsidR="00A53762" w:rsidRPr="003C5B84" w:rsidRDefault="00A53762" w:rsidP="1396159F">
      <w:pPr>
        <w:spacing w:before="100" w:beforeAutospacing="1" w:after="0" w:afterAutospacing="1" w:line="240" w:lineRule="auto"/>
        <w:rPr>
          <w:rFonts w:eastAsia="Times New Roman"/>
          <w:color w:val="000000" w:themeColor="text1"/>
          <w:sz w:val="24"/>
          <w:szCs w:val="24"/>
        </w:rPr>
      </w:pPr>
    </w:p>
    <w:p w14:paraId="10A65267" w14:textId="1676C711" w:rsidR="00A53762" w:rsidRPr="003C5B84" w:rsidRDefault="1396159F" w:rsidP="1396159F">
      <w:pPr>
        <w:pStyle w:val="ListParagraph"/>
        <w:numPr>
          <w:ilvl w:val="0"/>
          <w:numId w:val="2"/>
        </w:numPr>
        <w:spacing w:before="100" w:beforeAutospacing="1" w:after="0" w:afterAutospacing="1" w:line="240" w:lineRule="auto"/>
        <w:rPr>
          <w:rFonts w:eastAsiaTheme="minorEastAsia"/>
          <w:color w:val="000000" w:themeColor="text1"/>
          <w:sz w:val="24"/>
          <w:szCs w:val="24"/>
        </w:rPr>
      </w:pPr>
      <w:r w:rsidRPr="1396159F">
        <w:rPr>
          <w:rFonts w:eastAsia="Times New Roman"/>
          <w:color w:val="000000" w:themeColor="text1"/>
          <w:sz w:val="24"/>
          <w:szCs w:val="24"/>
        </w:rPr>
        <w:t xml:space="preserve">Email your faculty liaison and carbon copy (cc) your agency-based field instructor a message that includes items C. 1-5 pasted within the body of the text affirming that the two of you have reviewed these topics. You do not need to include written answers to the questions outlined. Including your field instructor in the email will be accepted as evidence that you reviewed the questions, policies, and procedures in supervision. Please include any remaining questions you might have. </w:t>
      </w:r>
    </w:p>
    <w:p w14:paraId="066D57E3" w14:textId="77777777" w:rsidR="007E15A0" w:rsidRPr="00D51B7C" w:rsidRDefault="007E15A0" w:rsidP="00D51B7C">
      <w:pPr>
        <w:ind w:left="1440" w:firstLine="720"/>
        <w:rPr>
          <w:b/>
          <w:sz w:val="32"/>
          <w:szCs w:val="32"/>
          <w:u w:val="single"/>
        </w:rPr>
      </w:pPr>
    </w:p>
    <w:p w14:paraId="1699744C" w14:textId="2266216D" w:rsidR="00D51B7C" w:rsidRPr="00556CE9" w:rsidRDefault="1396159F" w:rsidP="1396159F">
      <w:pPr>
        <w:pStyle w:val="ListParagraph"/>
        <w:numPr>
          <w:ilvl w:val="0"/>
          <w:numId w:val="20"/>
        </w:numPr>
        <w:rPr>
          <w:b/>
          <w:bCs/>
          <w:sz w:val="28"/>
          <w:szCs w:val="28"/>
          <w:u w:val="single"/>
        </w:rPr>
      </w:pPr>
      <w:r w:rsidRPr="1396159F">
        <w:rPr>
          <w:b/>
          <w:bCs/>
          <w:sz w:val="28"/>
          <w:szCs w:val="28"/>
          <w:u w:val="single"/>
        </w:rPr>
        <w:t>Educational Modules</w:t>
      </w:r>
      <w:r w:rsidR="00D51B7C">
        <w:br/>
      </w:r>
    </w:p>
    <w:p w14:paraId="214776CD" w14:textId="5A98EAA8" w:rsidR="1396159F" w:rsidRDefault="1396159F" w:rsidP="1396159F">
      <w:pPr>
        <w:pStyle w:val="ListParagraph"/>
        <w:numPr>
          <w:ilvl w:val="0"/>
          <w:numId w:val="14"/>
        </w:numPr>
        <w:rPr>
          <w:rFonts w:eastAsiaTheme="minorEastAsia"/>
          <w:sz w:val="24"/>
          <w:szCs w:val="24"/>
        </w:rPr>
      </w:pPr>
      <w:r w:rsidRPr="1396159F">
        <w:rPr>
          <w:sz w:val="24"/>
          <w:szCs w:val="24"/>
        </w:rPr>
        <w:t>Hygiene and Personal Protective Equipment (PPE)</w:t>
      </w:r>
    </w:p>
    <w:p w14:paraId="2F0117BA" w14:textId="3A75EF7A" w:rsidR="00D51B7C" w:rsidRPr="00AB3C4D" w:rsidRDefault="1396159F" w:rsidP="00DB68FA">
      <w:pPr>
        <w:ind w:left="360"/>
        <w:rPr>
          <w:sz w:val="24"/>
          <w:szCs w:val="24"/>
        </w:rPr>
      </w:pPr>
      <w:r w:rsidRPr="1396159F">
        <w:rPr>
          <w:b/>
          <w:bCs/>
          <w:color w:val="C45911" w:themeColor="accent2" w:themeShade="BF"/>
          <w:sz w:val="24"/>
          <w:szCs w:val="24"/>
        </w:rPr>
        <w:t>Read:</w:t>
      </w:r>
      <w:r w:rsidRPr="1396159F">
        <w:rPr>
          <w:sz w:val="24"/>
          <w:szCs w:val="24"/>
        </w:rPr>
        <w:t xml:space="preserve"> “Clean Hands Count for Healthcare Providers” </w:t>
      </w:r>
      <w:hyperlink r:id="rId7">
        <w:r w:rsidRPr="1396159F">
          <w:rPr>
            <w:rStyle w:val="Hyperlink"/>
            <w:sz w:val="24"/>
            <w:szCs w:val="24"/>
          </w:rPr>
          <w:t>https://www.cdc.gov/handhygiene/providers/index.html</w:t>
        </w:r>
        <w:r w:rsidR="00D51B7C">
          <w:br/>
        </w:r>
        <w:r w:rsidR="00D51B7C">
          <w:lastRenderedPageBreak/>
          <w:br/>
        </w:r>
      </w:hyperlink>
      <w:r w:rsidRPr="1396159F">
        <w:rPr>
          <w:b/>
          <w:bCs/>
          <w:color w:val="C45911" w:themeColor="accent2" w:themeShade="BF"/>
          <w:sz w:val="24"/>
          <w:szCs w:val="24"/>
        </w:rPr>
        <w:t>Watch:</w:t>
      </w:r>
      <w:r w:rsidRPr="1396159F">
        <w:rPr>
          <w:color w:val="C45911" w:themeColor="accent2" w:themeShade="BF"/>
          <w:sz w:val="24"/>
          <w:szCs w:val="24"/>
        </w:rPr>
        <w:t xml:space="preserve"> </w:t>
      </w:r>
      <w:hyperlink r:id="rId8">
        <w:r w:rsidRPr="1396159F">
          <w:rPr>
            <w:rStyle w:val="Hyperlink"/>
            <w:color w:val="1155CC"/>
            <w:sz w:val="24"/>
            <w:szCs w:val="24"/>
          </w:rPr>
          <w:t>https://www.youtube.com/watch?v=seA1wbXUQTs</w:t>
        </w:r>
      </w:hyperlink>
    </w:p>
    <w:p w14:paraId="66735BE5" w14:textId="10D77C1A" w:rsidR="00D51B7C" w:rsidRDefault="1396159F" w:rsidP="00DB68FA">
      <w:pPr>
        <w:ind w:firstLine="360"/>
        <w:rPr>
          <w:rStyle w:val="Hyperlink"/>
          <w:color w:val="1155CC"/>
          <w:sz w:val="24"/>
          <w:szCs w:val="24"/>
        </w:rPr>
      </w:pPr>
      <w:r w:rsidRPr="1396159F">
        <w:rPr>
          <w:b/>
          <w:bCs/>
          <w:color w:val="C45911" w:themeColor="accent2" w:themeShade="BF"/>
          <w:sz w:val="24"/>
          <w:szCs w:val="24"/>
        </w:rPr>
        <w:t>Watch:</w:t>
      </w:r>
      <w:r w:rsidRPr="1396159F">
        <w:rPr>
          <w:color w:val="C45911" w:themeColor="accent2" w:themeShade="BF"/>
          <w:sz w:val="24"/>
          <w:szCs w:val="24"/>
        </w:rPr>
        <w:t xml:space="preserve">  </w:t>
      </w:r>
      <w:hyperlink r:id="rId9">
        <w:r w:rsidRPr="1396159F">
          <w:rPr>
            <w:rStyle w:val="Hyperlink"/>
            <w:color w:val="1155CC"/>
            <w:sz w:val="24"/>
            <w:szCs w:val="24"/>
          </w:rPr>
          <w:t>https://www.health.state.mn.us/diseases/hcid/videos.html</w:t>
        </w:r>
      </w:hyperlink>
    </w:p>
    <w:p w14:paraId="35C0ABE4" w14:textId="77777777" w:rsidR="00A2017E" w:rsidRPr="00AB3C4D" w:rsidRDefault="00A2017E" w:rsidP="00DB68FA">
      <w:pPr>
        <w:ind w:firstLine="360"/>
        <w:rPr>
          <w:sz w:val="24"/>
          <w:szCs w:val="24"/>
        </w:rPr>
      </w:pPr>
    </w:p>
    <w:p w14:paraId="76EAFFEF" w14:textId="28AF3054" w:rsidR="1396159F" w:rsidRDefault="1396159F" w:rsidP="1396159F">
      <w:pPr>
        <w:pStyle w:val="ListParagraph"/>
        <w:numPr>
          <w:ilvl w:val="0"/>
          <w:numId w:val="14"/>
        </w:numPr>
        <w:rPr>
          <w:rFonts w:eastAsiaTheme="minorEastAsia"/>
          <w:sz w:val="24"/>
          <w:szCs w:val="24"/>
        </w:rPr>
      </w:pPr>
      <w:r w:rsidRPr="1396159F">
        <w:rPr>
          <w:sz w:val="24"/>
          <w:szCs w:val="24"/>
        </w:rPr>
        <w:t>Center for Disease Control Resources</w:t>
      </w:r>
    </w:p>
    <w:p w14:paraId="77AEBB08" w14:textId="72EE0EA0" w:rsidR="1396159F" w:rsidRDefault="1396159F" w:rsidP="1396159F">
      <w:pPr>
        <w:ind w:left="360"/>
        <w:rPr>
          <w:sz w:val="24"/>
          <w:szCs w:val="24"/>
        </w:rPr>
      </w:pPr>
      <w:r w:rsidRPr="1396159F">
        <w:rPr>
          <w:b/>
          <w:bCs/>
          <w:color w:val="C45911" w:themeColor="accent2" w:themeShade="BF"/>
          <w:sz w:val="24"/>
          <w:szCs w:val="24"/>
        </w:rPr>
        <w:t>Review:</w:t>
      </w:r>
      <w:r w:rsidRPr="1396159F">
        <w:rPr>
          <w:b/>
          <w:bCs/>
          <w:sz w:val="24"/>
          <w:szCs w:val="24"/>
        </w:rPr>
        <w:t xml:space="preserve"> </w:t>
      </w:r>
      <w:hyperlink r:id="rId10">
        <w:r w:rsidRPr="1396159F">
          <w:rPr>
            <w:rStyle w:val="Hyperlink"/>
            <w:sz w:val="24"/>
            <w:szCs w:val="24"/>
          </w:rPr>
          <w:t>https://www.cdc.gov/coronavirus/2019-ncov/</w:t>
        </w:r>
      </w:hyperlink>
      <w:r w:rsidRPr="1396159F">
        <w:rPr>
          <w:sz w:val="24"/>
          <w:szCs w:val="24"/>
        </w:rPr>
        <w:t xml:space="preserve"> </w:t>
      </w:r>
    </w:p>
    <w:p w14:paraId="151F38AE" w14:textId="3D1E38B8" w:rsidR="003B26FD" w:rsidRDefault="1396159F" w:rsidP="1396159F">
      <w:pPr>
        <w:ind w:left="360"/>
        <w:rPr>
          <w:sz w:val="24"/>
          <w:szCs w:val="24"/>
        </w:rPr>
      </w:pPr>
      <w:r w:rsidRPr="1396159F">
        <w:rPr>
          <w:b/>
          <w:bCs/>
          <w:color w:val="C45911" w:themeColor="accent2" w:themeShade="BF"/>
          <w:sz w:val="24"/>
          <w:szCs w:val="24"/>
        </w:rPr>
        <w:t>Read:</w:t>
      </w:r>
      <w:r w:rsidRPr="1396159F">
        <w:rPr>
          <w:color w:val="C45911" w:themeColor="accent2" w:themeShade="BF"/>
          <w:sz w:val="24"/>
          <w:szCs w:val="24"/>
        </w:rPr>
        <w:t xml:space="preserve"> </w:t>
      </w:r>
      <w:hyperlink r:id="rId11" w:history="1">
        <w:r w:rsidR="00A2017E" w:rsidRPr="000520E3">
          <w:rPr>
            <w:rStyle w:val="Hyperlink"/>
            <w:sz w:val="24"/>
            <w:szCs w:val="24"/>
          </w:rPr>
          <w:t>https://www.cdc.gov/coronavirus/2019-ncov/prevent-getting-sick/prevention.html</w:t>
        </w:r>
      </w:hyperlink>
      <w:r w:rsidRPr="1396159F">
        <w:rPr>
          <w:sz w:val="24"/>
          <w:szCs w:val="24"/>
        </w:rPr>
        <w:t xml:space="preserve"> </w:t>
      </w:r>
    </w:p>
    <w:p w14:paraId="7B80BE00" w14:textId="77777777" w:rsidR="00A2017E" w:rsidRPr="003B26FD" w:rsidRDefault="00A2017E" w:rsidP="1396159F">
      <w:pPr>
        <w:ind w:left="360"/>
        <w:rPr>
          <w:sz w:val="24"/>
          <w:szCs w:val="24"/>
        </w:rPr>
      </w:pPr>
    </w:p>
    <w:p w14:paraId="5562FCF0" w14:textId="227FDAE2" w:rsidR="003B26FD" w:rsidRPr="003B26FD" w:rsidRDefault="1396159F" w:rsidP="1396159F">
      <w:pPr>
        <w:pStyle w:val="ListParagraph"/>
        <w:numPr>
          <w:ilvl w:val="0"/>
          <w:numId w:val="14"/>
        </w:numPr>
        <w:rPr>
          <w:rFonts w:eastAsiaTheme="minorEastAsia"/>
          <w:sz w:val="24"/>
          <w:szCs w:val="24"/>
        </w:rPr>
      </w:pPr>
      <w:r w:rsidRPr="1396159F">
        <w:rPr>
          <w:sz w:val="24"/>
          <w:szCs w:val="24"/>
        </w:rPr>
        <w:t>John Hopkins University and Medicine Resources</w:t>
      </w:r>
    </w:p>
    <w:p w14:paraId="201AA0B5" w14:textId="5AF4F61F" w:rsidR="003B26FD" w:rsidRDefault="1396159F" w:rsidP="1396159F">
      <w:pPr>
        <w:ind w:firstLine="360"/>
        <w:rPr>
          <w:sz w:val="24"/>
          <w:szCs w:val="24"/>
        </w:rPr>
      </w:pPr>
      <w:r w:rsidRPr="1396159F">
        <w:rPr>
          <w:b/>
          <w:bCs/>
          <w:color w:val="C45911" w:themeColor="accent2" w:themeShade="BF"/>
          <w:sz w:val="24"/>
          <w:szCs w:val="24"/>
        </w:rPr>
        <w:t xml:space="preserve">Review: </w:t>
      </w:r>
      <w:hyperlink r:id="rId12" w:history="1">
        <w:r w:rsidR="00A2017E" w:rsidRPr="000520E3">
          <w:rPr>
            <w:rStyle w:val="Hyperlink"/>
            <w:sz w:val="24"/>
            <w:szCs w:val="24"/>
          </w:rPr>
          <w:t>https://coronavirus.jhu.edu/vaccines</w:t>
        </w:r>
      </w:hyperlink>
    </w:p>
    <w:p w14:paraId="095186B7" w14:textId="77777777" w:rsidR="00A2017E" w:rsidRPr="003B26FD" w:rsidRDefault="00A2017E" w:rsidP="1396159F">
      <w:pPr>
        <w:ind w:firstLine="360"/>
        <w:rPr>
          <w:sz w:val="24"/>
          <w:szCs w:val="24"/>
        </w:rPr>
      </w:pPr>
    </w:p>
    <w:p w14:paraId="63D8EFB3" w14:textId="7F6D068E" w:rsidR="003B26FD" w:rsidRPr="003B26FD" w:rsidRDefault="1396159F" w:rsidP="1396159F">
      <w:pPr>
        <w:pStyle w:val="ListParagraph"/>
        <w:numPr>
          <w:ilvl w:val="0"/>
          <w:numId w:val="14"/>
        </w:numPr>
        <w:rPr>
          <w:rFonts w:eastAsiaTheme="minorEastAsia"/>
          <w:color w:val="000000" w:themeColor="text1"/>
          <w:sz w:val="24"/>
          <w:szCs w:val="24"/>
        </w:rPr>
      </w:pPr>
      <w:r w:rsidRPr="1396159F">
        <w:rPr>
          <w:color w:val="000000" w:themeColor="text1"/>
          <w:sz w:val="24"/>
          <w:szCs w:val="24"/>
        </w:rPr>
        <w:t>UT Reporting and Resources</w:t>
      </w:r>
    </w:p>
    <w:p w14:paraId="30B10464" w14:textId="5BEB6630" w:rsidR="003B26FD" w:rsidRPr="003B26FD" w:rsidRDefault="1396159F" w:rsidP="1396159F">
      <w:pPr>
        <w:ind w:left="360"/>
        <w:rPr>
          <w:sz w:val="24"/>
          <w:szCs w:val="24"/>
        </w:rPr>
      </w:pPr>
      <w:r w:rsidRPr="1396159F">
        <w:rPr>
          <w:b/>
          <w:bCs/>
          <w:color w:val="C45911" w:themeColor="accent2" w:themeShade="BF"/>
          <w:sz w:val="24"/>
          <w:szCs w:val="24"/>
        </w:rPr>
        <w:t xml:space="preserve">Visit and familiarize yourself with tabs at </w:t>
      </w:r>
      <w:hyperlink r:id="rId13">
        <w:r w:rsidRPr="1396159F">
          <w:rPr>
            <w:rStyle w:val="Hyperlink"/>
            <w:sz w:val="24"/>
            <w:szCs w:val="24"/>
          </w:rPr>
          <w:t>https://protect.utexas.edu/</w:t>
        </w:r>
      </w:hyperlink>
      <w:r w:rsidRPr="1396159F">
        <w:rPr>
          <w:sz w:val="24"/>
          <w:szCs w:val="24"/>
        </w:rPr>
        <w:t>, the most centralized channel for COVID-19 updates for the UT community</w:t>
      </w:r>
    </w:p>
    <w:p w14:paraId="79DA7ADE" w14:textId="7F1B9E94" w:rsidR="007E15A0" w:rsidRDefault="1396159F" w:rsidP="1396159F">
      <w:pPr>
        <w:ind w:left="360"/>
        <w:rPr>
          <w:sz w:val="24"/>
          <w:szCs w:val="24"/>
        </w:rPr>
      </w:pPr>
      <w:r w:rsidRPr="1396159F">
        <w:rPr>
          <w:b/>
          <w:bCs/>
          <w:color w:val="C45911" w:themeColor="accent2" w:themeShade="BF"/>
          <w:sz w:val="24"/>
          <w:szCs w:val="24"/>
        </w:rPr>
        <w:t xml:space="preserve">Review </w:t>
      </w:r>
      <w:r w:rsidRPr="1396159F">
        <w:rPr>
          <w:sz w:val="24"/>
          <w:szCs w:val="24"/>
        </w:rPr>
        <w:t>UT COVID-19 exposure guide for in-person/hybrid classroom or lab</w:t>
      </w:r>
      <w:r w:rsidR="007E15A0">
        <w:br/>
      </w:r>
      <w:hyperlink r:id="rId14">
        <w:r w:rsidRPr="1396159F">
          <w:rPr>
            <w:rStyle w:val="Hyperlink"/>
            <w:sz w:val="24"/>
            <w:szCs w:val="24"/>
          </w:rPr>
          <w:t>https://utexas.app.box.com/v/faculty-decision-tree-COVID-19</w:t>
        </w:r>
      </w:hyperlink>
      <w:r w:rsidRPr="1396159F">
        <w:rPr>
          <w:sz w:val="24"/>
          <w:szCs w:val="24"/>
        </w:rPr>
        <w:t xml:space="preserve"> </w:t>
      </w:r>
    </w:p>
    <w:p w14:paraId="619F88E0" w14:textId="77777777" w:rsidR="00A2017E" w:rsidRDefault="00A2017E" w:rsidP="1396159F">
      <w:pPr>
        <w:ind w:left="360"/>
        <w:rPr>
          <w:sz w:val="24"/>
          <w:szCs w:val="24"/>
        </w:rPr>
      </w:pPr>
    </w:p>
    <w:p w14:paraId="0BD6AA21" w14:textId="5A2D355D" w:rsidR="007E15A0" w:rsidRDefault="1396159F" w:rsidP="1396159F">
      <w:pPr>
        <w:pStyle w:val="ListParagraph"/>
        <w:numPr>
          <w:ilvl w:val="0"/>
          <w:numId w:val="14"/>
        </w:numPr>
        <w:rPr>
          <w:rFonts w:eastAsiaTheme="minorEastAsia"/>
          <w:sz w:val="24"/>
          <w:szCs w:val="24"/>
        </w:rPr>
      </w:pPr>
      <w:r w:rsidRPr="1396159F">
        <w:rPr>
          <w:sz w:val="24"/>
          <w:szCs w:val="24"/>
        </w:rPr>
        <w:t>SHSSW Policies and Resources</w:t>
      </w:r>
    </w:p>
    <w:p w14:paraId="2EAE2081" w14:textId="1A3D148A" w:rsidR="007E15A0" w:rsidRDefault="1396159F" w:rsidP="1396159F">
      <w:pPr>
        <w:ind w:left="360"/>
      </w:pPr>
      <w:r w:rsidRPr="1396159F">
        <w:rPr>
          <w:b/>
          <w:bCs/>
          <w:color w:val="C45911" w:themeColor="accent2" w:themeShade="BF"/>
          <w:sz w:val="24"/>
          <w:szCs w:val="24"/>
        </w:rPr>
        <w:t>Review</w:t>
      </w:r>
      <w:r w:rsidRPr="1396159F">
        <w:rPr>
          <w:color w:val="C45911" w:themeColor="accent2" w:themeShade="BF"/>
          <w:sz w:val="24"/>
          <w:szCs w:val="24"/>
        </w:rPr>
        <w:t>:</w:t>
      </w:r>
      <w:r w:rsidRPr="1396159F">
        <w:rPr>
          <w:sz w:val="24"/>
          <w:szCs w:val="24"/>
        </w:rPr>
        <w:t xml:space="preserve"> “Field Program COVID Policies” and “Remote Learning Opportunities for Field AY2020-21"</w:t>
      </w:r>
      <w:r w:rsidR="007E15A0">
        <w:br/>
      </w:r>
      <w:hyperlink r:id="rId15">
        <w:r w:rsidRPr="1396159F">
          <w:rPr>
            <w:rStyle w:val="Hyperlink"/>
            <w:sz w:val="24"/>
            <w:szCs w:val="24"/>
          </w:rPr>
          <w:t>https://socialwork.utexas.edu/academics/field/forms/</w:t>
        </w:r>
        <w:r w:rsidR="007E15A0">
          <w:br/>
        </w:r>
      </w:hyperlink>
    </w:p>
    <w:p w14:paraId="64681A6D" w14:textId="1B8FF459" w:rsidR="00D51B7C" w:rsidRPr="00A2017E" w:rsidRDefault="1396159F" w:rsidP="00A2017E">
      <w:pPr>
        <w:pStyle w:val="ListParagraph"/>
        <w:numPr>
          <w:ilvl w:val="0"/>
          <w:numId w:val="20"/>
        </w:numPr>
        <w:shd w:val="clear" w:color="auto" w:fill="FFFFFF" w:themeFill="background1"/>
        <w:spacing w:after="460"/>
        <w:rPr>
          <w:rFonts w:eastAsiaTheme="minorEastAsia"/>
          <w:b/>
          <w:bCs/>
          <w:color w:val="000000" w:themeColor="text1"/>
          <w:sz w:val="28"/>
          <w:szCs w:val="28"/>
          <w:u w:val="single"/>
        </w:rPr>
      </w:pPr>
      <w:r w:rsidRPr="00A2017E">
        <w:rPr>
          <w:rFonts w:eastAsia="Times New Roman"/>
          <w:b/>
          <w:bCs/>
          <w:color w:val="000000" w:themeColor="text1"/>
          <w:sz w:val="28"/>
          <w:szCs w:val="28"/>
          <w:u w:val="single"/>
        </w:rPr>
        <w:t>Student Self-Assessment</w:t>
      </w:r>
      <w:r w:rsidR="00D51B7C">
        <w:br/>
      </w:r>
    </w:p>
    <w:p w14:paraId="2D46344B" w14:textId="02FC5561" w:rsidR="00D51B7C" w:rsidRPr="00A2017E" w:rsidRDefault="1396159F" w:rsidP="1396159F">
      <w:pPr>
        <w:pStyle w:val="ListParagraph"/>
        <w:numPr>
          <w:ilvl w:val="0"/>
          <w:numId w:val="3"/>
        </w:numPr>
        <w:spacing w:after="0" w:line="240" w:lineRule="auto"/>
        <w:rPr>
          <w:rFonts w:eastAsiaTheme="minorEastAsia"/>
          <w:color w:val="000000" w:themeColor="text1"/>
          <w:sz w:val="24"/>
          <w:szCs w:val="24"/>
        </w:rPr>
      </w:pPr>
      <w:r w:rsidRPr="1396159F">
        <w:rPr>
          <w:rFonts w:eastAsia="Times New Roman"/>
          <w:color w:val="000000" w:themeColor="text1"/>
          <w:sz w:val="24"/>
          <w:szCs w:val="24"/>
        </w:rPr>
        <w:t xml:space="preserve">You are </w:t>
      </w:r>
      <w:r w:rsidRPr="1396159F">
        <w:rPr>
          <w:rFonts w:eastAsia="Times New Roman"/>
          <w:i/>
          <w:iCs/>
          <w:color w:val="000000" w:themeColor="text1"/>
          <w:sz w:val="24"/>
          <w:szCs w:val="24"/>
        </w:rPr>
        <w:t>not</w:t>
      </w:r>
      <w:r w:rsidRPr="1396159F">
        <w:rPr>
          <w:rFonts w:eastAsia="Times New Roman"/>
          <w:color w:val="000000" w:themeColor="text1"/>
          <w:sz w:val="24"/>
          <w:szCs w:val="24"/>
        </w:rPr>
        <w:t xml:space="preserve"> required to disclose </w:t>
      </w:r>
      <w:r w:rsidRPr="1396159F">
        <w:rPr>
          <w:rFonts w:eastAsia="Times New Roman"/>
          <w:color w:val="000000" w:themeColor="text1"/>
          <w:sz w:val="24"/>
          <w:szCs w:val="24"/>
          <w:u w:val="single"/>
        </w:rPr>
        <w:t>personal health</w:t>
      </w:r>
      <w:r w:rsidRPr="1396159F">
        <w:rPr>
          <w:rFonts w:eastAsia="Times New Roman"/>
          <w:color w:val="000000" w:themeColor="text1"/>
          <w:sz w:val="24"/>
          <w:szCs w:val="24"/>
        </w:rPr>
        <w:t xml:space="preserve"> information. You are asked to identify if you or someone in your household is at </w:t>
      </w:r>
      <w:r w:rsidRPr="1396159F">
        <w:rPr>
          <w:rFonts w:eastAsia="Times New Roman"/>
          <w:b/>
          <w:bCs/>
          <w:color w:val="000000" w:themeColor="text1"/>
          <w:sz w:val="24"/>
          <w:szCs w:val="24"/>
        </w:rPr>
        <w:t>high or low risk</w:t>
      </w:r>
      <w:r w:rsidRPr="1396159F">
        <w:rPr>
          <w:rFonts w:eastAsia="Times New Roman"/>
          <w:color w:val="000000" w:themeColor="text1"/>
          <w:sz w:val="24"/>
          <w:szCs w:val="24"/>
        </w:rPr>
        <w:t xml:space="preserve"> for contracting COVID-19 using the CDC criteria available</w:t>
      </w:r>
      <w:r w:rsidRPr="1396159F">
        <w:rPr>
          <w:sz w:val="24"/>
          <w:szCs w:val="24"/>
        </w:rPr>
        <w:t xml:space="preserve"> </w:t>
      </w:r>
      <w:hyperlink r:id="rId16">
        <w:r w:rsidRPr="1396159F">
          <w:rPr>
            <w:rStyle w:val="Hyperlink"/>
            <w:sz w:val="24"/>
            <w:szCs w:val="24"/>
          </w:rPr>
          <w:t>https://www.cdc.gov/coronavirus/2019-ncov/need-extra-precautions/people-at-higher-risk.html</w:t>
        </w:r>
      </w:hyperlink>
      <w:r w:rsidRPr="1396159F">
        <w:rPr>
          <w:sz w:val="24"/>
          <w:szCs w:val="24"/>
        </w:rPr>
        <w:t xml:space="preserve">. </w:t>
      </w:r>
    </w:p>
    <w:p w14:paraId="25641F70" w14:textId="77777777" w:rsidR="00A2017E" w:rsidRPr="00556CE9" w:rsidRDefault="00A2017E" w:rsidP="00A2017E">
      <w:pPr>
        <w:pStyle w:val="ListParagraph"/>
        <w:spacing w:after="0" w:line="240" w:lineRule="auto"/>
        <w:rPr>
          <w:rFonts w:eastAsiaTheme="minorEastAsia"/>
          <w:color w:val="000000" w:themeColor="text1"/>
          <w:sz w:val="24"/>
          <w:szCs w:val="24"/>
        </w:rPr>
      </w:pPr>
    </w:p>
    <w:p w14:paraId="39C3C747" w14:textId="28774C32" w:rsidR="00D51B7C" w:rsidRPr="00556CE9" w:rsidRDefault="1396159F" w:rsidP="1396159F">
      <w:pPr>
        <w:pStyle w:val="ListParagraph"/>
        <w:numPr>
          <w:ilvl w:val="0"/>
          <w:numId w:val="3"/>
        </w:numPr>
        <w:shd w:val="clear" w:color="auto" w:fill="FFFFFF" w:themeFill="background1"/>
        <w:spacing w:after="460" w:afterAutospacing="1" w:line="240" w:lineRule="auto"/>
        <w:rPr>
          <w:rFonts w:eastAsiaTheme="minorEastAsia"/>
          <w:color w:val="000000" w:themeColor="text1"/>
          <w:sz w:val="24"/>
          <w:szCs w:val="24"/>
        </w:rPr>
      </w:pPr>
      <w:r w:rsidRPr="1396159F">
        <w:rPr>
          <w:rFonts w:eastAsia="Times New Roman"/>
          <w:color w:val="000000" w:themeColor="text1"/>
          <w:sz w:val="24"/>
          <w:szCs w:val="24"/>
        </w:rPr>
        <w:t xml:space="preserve">Please assess your </w:t>
      </w:r>
      <w:r w:rsidRPr="1396159F">
        <w:rPr>
          <w:rFonts w:eastAsia="Times New Roman"/>
          <w:color w:val="000000" w:themeColor="text1"/>
          <w:sz w:val="24"/>
          <w:szCs w:val="24"/>
          <w:u w:val="single"/>
        </w:rPr>
        <w:t>healthcare coverage</w:t>
      </w:r>
      <w:r w:rsidRPr="1396159F">
        <w:rPr>
          <w:rFonts w:eastAsia="Times New Roman"/>
          <w:color w:val="000000" w:themeColor="text1"/>
          <w:sz w:val="24"/>
          <w:szCs w:val="24"/>
        </w:rPr>
        <w:t xml:space="preserve"> and identify which UT or community health services you could access in the event of illness. What steps would you take in the event of the following scenarios: </w:t>
      </w:r>
    </w:p>
    <w:p w14:paraId="6E5DAF69" w14:textId="77777777" w:rsidR="00D51B7C" w:rsidRPr="00556CE9" w:rsidRDefault="1396159F" w:rsidP="1396159F">
      <w:pPr>
        <w:pStyle w:val="ListParagraph"/>
        <w:numPr>
          <w:ilvl w:val="1"/>
          <w:numId w:val="20"/>
        </w:numPr>
        <w:shd w:val="clear" w:color="auto" w:fill="FFFFFF" w:themeFill="background1"/>
        <w:spacing w:after="460" w:afterAutospacing="1" w:line="240" w:lineRule="auto"/>
        <w:rPr>
          <w:rFonts w:eastAsiaTheme="minorEastAsia"/>
          <w:color w:val="000000" w:themeColor="text1"/>
          <w:sz w:val="24"/>
          <w:szCs w:val="24"/>
        </w:rPr>
      </w:pPr>
      <w:r w:rsidRPr="1396159F">
        <w:rPr>
          <w:rFonts w:eastAsia="Times New Roman"/>
          <w:color w:val="000000" w:themeColor="text1"/>
          <w:sz w:val="24"/>
          <w:szCs w:val="24"/>
        </w:rPr>
        <w:t>Exposure to a person who has tested positive for COVID-19.</w:t>
      </w:r>
    </w:p>
    <w:p w14:paraId="36C155AC" w14:textId="77777777" w:rsidR="00D51B7C" w:rsidRPr="00556CE9" w:rsidRDefault="1396159F" w:rsidP="1396159F">
      <w:pPr>
        <w:pStyle w:val="ListParagraph"/>
        <w:numPr>
          <w:ilvl w:val="1"/>
          <w:numId w:val="20"/>
        </w:numPr>
        <w:shd w:val="clear" w:color="auto" w:fill="FFFFFF" w:themeFill="background1"/>
        <w:spacing w:after="460" w:afterAutospacing="1" w:line="240" w:lineRule="auto"/>
        <w:rPr>
          <w:rFonts w:eastAsiaTheme="minorEastAsia"/>
          <w:color w:val="000000" w:themeColor="text1"/>
          <w:sz w:val="24"/>
          <w:szCs w:val="24"/>
        </w:rPr>
      </w:pPr>
      <w:r w:rsidRPr="1396159F">
        <w:rPr>
          <w:rFonts w:eastAsia="Times New Roman"/>
          <w:color w:val="000000" w:themeColor="text1"/>
          <w:sz w:val="24"/>
          <w:szCs w:val="24"/>
        </w:rPr>
        <w:lastRenderedPageBreak/>
        <w:t xml:space="preserve">Exhibiting symptoms of COVID-19. </w:t>
      </w:r>
    </w:p>
    <w:p w14:paraId="7D8ED18C" w14:textId="0D16E42F" w:rsidR="00D51B7C" w:rsidRPr="00A2017E" w:rsidRDefault="1396159F" w:rsidP="1396159F">
      <w:pPr>
        <w:pStyle w:val="ListParagraph"/>
        <w:numPr>
          <w:ilvl w:val="1"/>
          <w:numId w:val="20"/>
        </w:numPr>
        <w:shd w:val="clear" w:color="auto" w:fill="FFFFFF" w:themeFill="background1"/>
        <w:spacing w:after="460" w:afterAutospacing="1" w:line="240" w:lineRule="auto"/>
        <w:rPr>
          <w:rFonts w:eastAsiaTheme="minorEastAsia"/>
          <w:color w:val="000000" w:themeColor="text1"/>
          <w:sz w:val="24"/>
          <w:szCs w:val="24"/>
        </w:rPr>
      </w:pPr>
      <w:r w:rsidRPr="1396159F">
        <w:rPr>
          <w:rFonts w:eastAsia="Times New Roman"/>
          <w:color w:val="000000" w:themeColor="text1"/>
          <w:sz w:val="24"/>
          <w:szCs w:val="24"/>
        </w:rPr>
        <w:t xml:space="preserve">Exhibiting symptoms of mental health or potential addiction relapse distress. </w:t>
      </w:r>
    </w:p>
    <w:p w14:paraId="423C970C" w14:textId="77777777" w:rsidR="00A2017E" w:rsidRPr="00556CE9" w:rsidRDefault="00A2017E" w:rsidP="00A2017E">
      <w:pPr>
        <w:pStyle w:val="ListParagraph"/>
        <w:shd w:val="clear" w:color="auto" w:fill="FFFFFF" w:themeFill="background1"/>
        <w:spacing w:after="460" w:afterAutospacing="1" w:line="240" w:lineRule="auto"/>
        <w:ind w:left="1440"/>
        <w:rPr>
          <w:rFonts w:eastAsiaTheme="minorEastAsia"/>
          <w:color w:val="000000" w:themeColor="text1"/>
          <w:sz w:val="24"/>
          <w:szCs w:val="24"/>
        </w:rPr>
      </w:pPr>
    </w:p>
    <w:p w14:paraId="3451B518" w14:textId="77777777" w:rsidR="00A2017E" w:rsidRPr="00A2017E" w:rsidRDefault="1396159F" w:rsidP="00A2017E">
      <w:pPr>
        <w:pStyle w:val="ListParagraph"/>
        <w:numPr>
          <w:ilvl w:val="0"/>
          <w:numId w:val="3"/>
        </w:numPr>
        <w:shd w:val="clear" w:color="auto" w:fill="FFFFFF" w:themeFill="background1"/>
        <w:spacing w:after="460" w:afterAutospacing="1" w:line="240" w:lineRule="auto"/>
        <w:rPr>
          <w:rFonts w:eastAsiaTheme="minorEastAsia"/>
          <w:color w:val="000000" w:themeColor="text1"/>
          <w:sz w:val="24"/>
          <w:szCs w:val="24"/>
        </w:rPr>
      </w:pPr>
      <w:r w:rsidRPr="1396159F">
        <w:rPr>
          <w:rFonts w:eastAsia="Times New Roman"/>
          <w:color w:val="000000" w:themeColor="text1"/>
          <w:sz w:val="24"/>
          <w:szCs w:val="24"/>
        </w:rPr>
        <w:t xml:space="preserve">Identify the strength of the current </w:t>
      </w:r>
      <w:r w:rsidRPr="1396159F">
        <w:rPr>
          <w:rFonts w:eastAsia="Times New Roman"/>
          <w:color w:val="000000" w:themeColor="text1"/>
          <w:sz w:val="24"/>
          <w:szCs w:val="24"/>
          <w:u w:val="single"/>
        </w:rPr>
        <w:t>personal supports</w:t>
      </w:r>
      <w:r w:rsidRPr="1396159F">
        <w:rPr>
          <w:rFonts w:eastAsia="Times New Roman"/>
          <w:color w:val="000000" w:themeColor="text1"/>
          <w:sz w:val="24"/>
          <w:szCs w:val="24"/>
        </w:rPr>
        <w:t xml:space="preserve"> available to you if you were diagnosed with COVID-19 or required to quarantine due to exposure using a low-to-high scale of 1-10. </w:t>
      </w:r>
    </w:p>
    <w:p w14:paraId="165D3E20" w14:textId="77777777" w:rsidR="00A2017E" w:rsidRPr="00A2017E" w:rsidRDefault="1396159F" w:rsidP="00A2017E">
      <w:pPr>
        <w:pStyle w:val="ListParagraph"/>
        <w:numPr>
          <w:ilvl w:val="1"/>
          <w:numId w:val="3"/>
        </w:numPr>
        <w:shd w:val="clear" w:color="auto" w:fill="FFFFFF" w:themeFill="background1"/>
        <w:spacing w:after="460" w:afterAutospacing="1" w:line="240" w:lineRule="auto"/>
        <w:rPr>
          <w:rFonts w:eastAsiaTheme="minorEastAsia"/>
          <w:color w:val="000000" w:themeColor="text1"/>
          <w:sz w:val="24"/>
          <w:szCs w:val="24"/>
        </w:rPr>
      </w:pPr>
      <w:r w:rsidRPr="00A2017E">
        <w:rPr>
          <w:rFonts w:eastAsia="Times New Roman"/>
          <w:color w:val="000000" w:themeColor="text1"/>
          <w:sz w:val="24"/>
          <w:szCs w:val="24"/>
        </w:rPr>
        <w:t>Social</w:t>
      </w:r>
    </w:p>
    <w:p w14:paraId="3E14CDFF" w14:textId="77777777" w:rsidR="00A2017E" w:rsidRPr="00A2017E" w:rsidRDefault="1396159F" w:rsidP="00A2017E">
      <w:pPr>
        <w:pStyle w:val="ListParagraph"/>
        <w:numPr>
          <w:ilvl w:val="1"/>
          <w:numId w:val="3"/>
        </w:numPr>
        <w:shd w:val="clear" w:color="auto" w:fill="FFFFFF" w:themeFill="background1"/>
        <w:spacing w:after="460" w:afterAutospacing="1" w:line="240" w:lineRule="auto"/>
        <w:rPr>
          <w:rFonts w:eastAsiaTheme="minorEastAsia"/>
          <w:color w:val="000000" w:themeColor="text1"/>
          <w:sz w:val="24"/>
          <w:szCs w:val="24"/>
        </w:rPr>
      </w:pPr>
      <w:r w:rsidRPr="00A2017E">
        <w:rPr>
          <w:rFonts w:eastAsia="Times New Roman"/>
          <w:color w:val="000000" w:themeColor="text1"/>
          <w:sz w:val="24"/>
          <w:szCs w:val="24"/>
        </w:rPr>
        <w:t>Financial</w:t>
      </w:r>
    </w:p>
    <w:p w14:paraId="192F7E9E" w14:textId="303360C9" w:rsidR="00D51B7C" w:rsidRPr="00A2017E" w:rsidRDefault="1396159F" w:rsidP="00A2017E">
      <w:pPr>
        <w:pStyle w:val="ListParagraph"/>
        <w:numPr>
          <w:ilvl w:val="1"/>
          <w:numId w:val="3"/>
        </w:numPr>
        <w:shd w:val="clear" w:color="auto" w:fill="FFFFFF" w:themeFill="background1"/>
        <w:spacing w:after="460" w:afterAutospacing="1" w:line="240" w:lineRule="auto"/>
        <w:rPr>
          <w:rFonts w:eastAsiaTheme="minorEastAsia"/>
          <w:color w:val="000000" w:themeColor="text1"/>
          <w:sz w:val="24"/>
          <w:szCs w:val="24"/>
        </w:rPr>
      </w:pPr>
      <w:r w:rsidRPr="00A2017E">
        <w:rPr>
          <w:rFonts w:eastAsia="Times New Roman"/>
          <w:color w:val="000000" w:themeColor="text1"/>
          <w:sz w:val="24"/>
          <w:szCs w:val="24"/>
        </w:rPr>
        <w:t>Housing</w:t>
      </w:r>
    </w:p>
    <w:p w14:paraId="53F12304" w14:textId="3F2F7459" w:rsidR="00D51B7C" w:rsidRPr="00A2017E" w:rsidRDefault="1396159F" w:rsidP="1396159F">
      <w:pPr>
        <w:pStyle w:val="ListParagraph"/>
        <w:numPr>
          <w:ilvl w:val="1"/>
          <w:numId w:val="20"/>
        </w:numPr>
        <w:shd w:val="clear" w:color="auto" w:fill="FFFFFF" w:themeFill="background1"/>
        <w:spacing w:after="460" w:afterAutospacing="1" w:line="240" w:lineRule="auto"/>
        <w:rPr>
          <w:rFonts w:eastAsiaTheme="minorEastAsia"/>
          <w:color w:val="000000" w:themeColor="text1"/>
          <w:sz w:val="24"/>
          <w:szCs w:val="24"/>
        </w:rPr>
      </w:pPr>
      <w:r w:rsidRPr="1396159F">
        <w:rPr>
          <w:rFonts w:eastAsia="Times New Roman"/>
          <w:color w:val="000000" w:themeColor="text1"/>
          <w:sz w:val="24"/>
          <w:szCs w:val="24"/>
        </w:rPr>
        <w:t>Other (please specify)</w:t>
      </w:r>
    </w:p>
    <w:p w14:paraId="1A8F4377" w14:textId="77777777" w:rsidR="00A2017E" w:rsidRPr="00556CE9" w:rsidRDefault="00A2017E" w:rsidP="00A2017E">
      <w:pPr>
        <w:pStyle w:val="ListParagraph"/>
        <w:shd w:val="clear" w:color="auto" w:fill="FFFFFF" w:themeFill="background1"/>
        <w:spacing w:after="460" w:afterAutospacing="1" w:line="240" w:lineRule="auto"/>
        <w:ind w:left="1440"/>
        <w:rPr>
          <w:rFonts w:eastAsiaTheme="minorEastAsia"/>
          <w:color w:val="000000" w:themeColor="text1"/>
          <w:sz w:val="24"/>
          <w:szCs w:val="24"/>
        </w:rPr>
      </w:pPr>
    </w:p>
    <w:p w14:paraId="5A7D6B17" w14:textId="051BEA80" w:rsidR="00D51B7C" w:rsidRPr="00A2017E" w:rsidRDefault="1396159F" w:rsidP="1396159F">
      <w:pPr>
        <w:pStyle w:val="ListParagraph"/>
        <w:numPr>
          <w:ilvl w:val="0"/>
          <w:numId w:val="3"/>
        </w:numPr>
        <w:spacing w:after="0" w:line="240" w:lineRule="auto"/>
        <w:rPr>
          <w:rFonts w:eastAsiaTheme="minorEastAsia"/>
          <w:sz w:val="24"/>
          <w:szCs w:val="24"/>
        </w:rPr>
      </w:pPr>
      <w:r w:rsidRPr="1396159F">
        <w:rPr>
          <w:sz w:val="24"/>
          <w:szCs w:val="24"/>
        </w:rPr>
        <w:t xml:space="preserve">What </w:t>
      </w:r>
      <w:r w:rsidRPr="1396159F">
        <w:rPr>
          <w:sz w:val="24"/>
          <w:szCs w:val="24"/>
          <w:u w:val="single"/>
        </w:rPr>
        <w:t>additional considerations, responsibilities, or competing priorities</w:t>
      </w:r>
      <w:r w:rsidRPr="1396159F">
        <w:rPr>
          <w:sz w:val="24"/>
          <w:szCs w:val="24"/>
        </w:rPr>
        <w:t xml:space="preserve"> do you foresee for the semester? Examples may include homeschooling children or a lack of confidential work/study space. </w:t>
      </w:r>
    </w:p>
    <w:p w14:paraId="1AFFE1CE" w14:textId="77777777" w:rsidR="00A2017E" w:rsidRPr="00556CE9" w:rsidRDefault="00A2017E" w:rsidP="00A2017E">
      <w:pPr>
        <w:pStyle w:val="ListParagraph"/>
        <w:spacing w:after="0" w:line="240" w:lineRule="auto"/>
        <w:rPr>
          <w:rFonts w:eastAsiaTheme="minorEastAsia"/>
          <w:sz w:val="24"/>
          <w:szCs w:val="24"/>
        </w:rPr>
      </w:pPr>
    </w:p>
    <w:p w14:paraId="7BC2AD63" w14:textId="153DCA6F" w:rsidR="00D51B7C" w:rsidRPr="00556CE9" w:rsidRDefault="1396159F" w:rsidP="1396159F">
      <w:pPr>
        <w:pStyle w:val="ListParagraph"/>
        <w:numPr>
          <w:ilvl w:val="0"/>
          <w:numId w:val="3"/>
        </w:numPr>
        <w:spacing w:after="0" w:line="240" w:lineRule="auto"/>
        <w:rPr>
          <w:rFonts w:eastAsiaTheme="minorEastAsia"/>
          <w:sz w:val="24"/>
          <w:szCs w:val="24"/>
        </w:rPr>
      </w:pPr>
      <w:r w:rsidRPr="1396159F">
        <w:rPr>
          <w:sz w:val="24"/>
          <w:szCs w:val="24"/>
        </w:rPr>
        <w:t xml:space="preserve">Your faculty liaison and agency-based field instructor are committed to you and your educational and professional development. Identify at what point you would communicate with them your need for additional educational or personal support. </w:t>
      </w:r>
      <w:r w:rsidR="00D51B7C">
        <w:br/>
      </w:r>
    </w:p>
    <w:p w14:paraId="6F35049D" w14:textId="25A13F79" w:rsidR="00D51B7C" w:rsidRPr="00556CE9" w:rsidRDefault="1396159F" w:rsidP="1396159F">
      <w:pPr>
        <w:pStyle w:val="ListParagraph"/>
        <w:numPr>
          <w:ilvl w:val="0"/>
          <w:numId w:val="20"/>
        </w:numPr>
        <w:shd w:val="clear" w:color="auto" w:fill="FFFFFF" w:themeFill="background1"/>
        <w:spacing w:after="460"/>
        <w:rPr>
          <w:b/>
          <w:bCs/>
          <w:color w:val="000000" w:themeColor="text1"/>
          <w:sz w:val="28"/>
          <w:szCs w:val="28"/>
          <w:u w:val="single"/>
        </w:rPr>
      </w:pPr>
      <w:r w:rsidRPr="1396159F">
        <w:rPr>
          <w:b/>
          <w:bCs/>
          <w:color w:val="000000" w:themeColor="text1"/>
          <w:sz w:val="28"/>
          <w:szCs w:val="28"/>
          <w:u w:val="single"/>
        </w:rPr>
        <w:t>Assessing Agency Mitigation</w:t>
      </w:r>
    </w:p>
    <w:p w14:paraId="5D725918" w14:textId="1A563249" w:rsidR="00003461" w:rsidRPr="007E15A0" w:rsidRDefault="00003461" w:rsidP="00D51B7C">
      <w:pPr>
        <w:shd w:val="clear" w:color="auto" w:fill="FFFFFF"/>
        <w:spacing w:after="460"/>
        <w:rPr>
          <w:color w:val="000000" w:themeColor="text1"/>
          <w:sz w:val="24"/>
          <w:szCs w:val="24"/>
        </w:rPr>
      </w:pPr>
      <w:r w:rsidRPr="007E15A0">
        <w:rPr>
          <w:color w:val="000000" w:themeColor="text1"/>
          <w:sz w:val="24"/>
          <w:szCs w:val="24"/>
        </w:rPr>
        <w:t xml:space="preserve">Discuss the following questions in supervision with your agency-based field instructor. </w:t>
      </w:r>
    </w:p>
    <w:p w14:paraId="5FFEF9BD" w14:textId="77777777" w:rsidR="00D51B7C" w:rsidRPr="007E15A0" w:rsidRDefault="00D51B7C" w:rsidP="00D51B7C">
      <w:pPr>
        <w:pStyle w:val="ListParagraph"/>
        <w:numPr>
          <w:ilvl w:val="0"/>
          <w:numId w:val="11"/>
        </w:numPr>
        <w:shd w:val="clear" w:color="auto" w:fill="FFFFFF"/>
        <w:spacing w:after="460" w:line="240" w:lineRule="auto"/>
        <w:rPr>
          <w:color w:val="000000" w:themeColor="text1"/>
          <w:sz w:val="24"/>
          <w:szCs w:val="24"/>
        </w:rPr>
      </w:pPr>
      <w:r w:rsidRPr="007E15A0">
        <w:rPr>
          <w:color w:val="000000" w:themeColor="text1"/>
          <w:sz w:val="24"/>
          <w:szCs w:val="24"/>
        </w:rPr>
        <w:t xml:space="preserve">To what degree is your agency promoting and/or enforcing the following? </w:t>
      </w:r>
    </w:p>
    <w:p w14:paraId="53BFA77E" w14:textId="77777777" w:rsidR="00D51B7C" w:rsidRPr="007E15A0" w:rsidRDefault="00D51B7C" w:rsidP="00D51B7C">
      <w:pPr>
        <w:pStyle w:val="ListParagraph"/>
        <w:numPr>
          <w:ilvl w:val="0"/>
          <w:numId w:val="12"/>
        </w:numPr>
        <w:shd w:val="clear" w:color="auto" w:fill="FFFFFF"/>
        <w:spacing w:after="460" w:line="240" w:lineRule="auto"/>
        <w:rPr>
          <w:color w:val="000000" w:themeColor="text1"/>
          <w:sz w:val="24"/>
          <w:szCs w:val="24"/>
        </w:rPr>
      </w:pPr>
      <w:r w:rsidRPr="007E15A0">
        <w:rPr>
          <w:rFonts w:eastAsia="Times New Roman" w:cstheme="minorHAnsi"/>
          <w:bCs/>
          <w:color w:val="000000" w:themeColor="text1"/>
          <w:sz w:val="24"/>
          <w:szCs w:val="24"/>
        </w:rPr>
        <w:t>Personal protective measures</w:t>
      </w:r>
      <w:r w:rsidRPr="007E15A0">
        <w:rPr>
          <w:rFonts w:eastAsia="Times New Roman" w:cstheme="minorHAnsi"/>
          <w:color w:val="000000" w:themeColor="text1"/>
          <w:sz w:val="24"/>
          <w:szCs w:val="24"/>
        </w:rPr>
        <w:t> (e.g., handwashing, cough etiquette, and face coverings that persons can use in communal settings)</w:t>
      </w:r>
    </w:p>
    <w:p w14:paraId="7A8972D3" w14:textId="77777777" w:rsidR="00D51B7C" w:rsidRPr="007E15A0" w:rsidRDefault="00D51B7C" w:rsidP="00D51B7C">
      <w:pPr>
        <w:pStyle w:val="ListParagraph"/>
        <w:numPr>
          <w:ilvl w:val="0"/>
          <w:numId w:val="12"/>
        </w:numPr>
        <w:shd w:val="clear" w:color="auto" w:fill="FFFFFF"/>
        <w:spacing w:after="460" w:line="240" w:lineRule="auto"/>
        <w:rPr>
          <w:color w:val="000000" w:themeColor="text1"/>
          <w:sz w:val="24"/>
          <w:szCs w:val="24"/>
        </w:rPr>
      </w:pPr>
      <w:r w:rsidRPr="007E15A0">
        <w:rPr>
          <w:rFonts w:eastAsia="Times New Roman" w:cstheme="minorHAnsi"/>
          <w:bCs/>
          <w:color w:val="000000" w:themeColor="text1"/>
          <w:sz w:val="24"/>
          <w:szCs w:val="24"/>
        </w:rPr>
        <w:t>Social distancing</w:t>
      </w:r>
      <w:r w:rsidRPr="007E15A0">
        <w:rPr>
          <w:rFonts w:eastAsia="Times New Roman" w:cstheme="minorHAnsi"/>
          <w:color w:val="000000" w:themeColor="text1"/>
          <w:sz w:val="24"/>
          <w:szCs w:val="24"/>
        </w:rPr>
        <w:t> (e.g., maintaining physical distance between persons in communal settings)</w:t>
      </w:r>
    </w:p>
    <w:p w14:paraId="0606F1A1" w14:textId="6586633E" w:rsidR="00D51B7C" w:rsidRPr="00A2017E" w:rsidRDefault="00D51B7C" w:rsidP="00D51B7C">
      <w:pPr>
        <w:pStyle w:val="ListParagraph"/>
        <w:numPr>
          <w:ilvl w:val="0"/>
          <w:numId w:val="12"/>
        </w:numPr>
        <w:shd w:val="clear" w:color="auto" w:fill="FFFFFF"/>
        <w:spacing w:after="460" w:line="240" w:lineRule="auto"/>
        <w:rPr>
          <w:color w:val="000000" w:themeColor="text1"/>
          <w:sz w:val="24"/>
          <w:szCs w:val="24"/>
        </w:rPr>
      </w:pPr>
      <w:r w:rsidRPr="007E15A0">
        <w:rPr>
          <w:rFonts w:eastAsia="Times New Roman" w:cstheme="minorHAnsi"/>
          <w:bCs/>
          <w:color w:val="000000" w:themeColor="text1"/>
          <w:sz w:val="24"/>
          <w:szCs w:val="24"/>
        </w:rPr>
        <w:t>Environmental surface cleaning</w:t>
      </w:r>
      <w:r w:rsidRPr="007E15A0">
        <w:rPr>
          <w:rFonts w:eastAsia="Times New Roman" w:cstheme="minorHAnsi"/>
          <w:color w:val="000000" w:themeColor="text1"/>
          <w:sz w:val="24"/>
          <w:szCs w:val="24"/>
        </w:rPr>
        <w:t xml:space="preserve"> (e.g., regularly disinfecting shared surfaces, and commonly touched areas of the building)</w:t>
      </w:r>
    </w:p>
    <w:p w14:paraId="6F9A1F55" w14:textId="77777777" w:rsidR="00A2017E" w:rsidRPr="007E15A0" w:rsidRDefault="00A2017E" w:rsidP="00A2017E">
      <w:pPr>
        <w:pStyle w:val="ListParagraph"/>
        <w:shd w:val="clear" w:color="auto" w:fill="FFFFFF"/>
        <w:spacing w:after="460" w:line="240" w:lineRule="auto"/>
        <w:ind w:left="1080"/>
        <w:rPr>
          <w:color w:val="000000" w:themeColor="text1"/>
          <w:sz w:val="24"/>
          <w:szCs w:val="24"/>
        </w:rPr>
      </w:pPr>
    </w:p>
    <w:p w14:paraId="53707365" w14:textId="77777777" w:rsidR="00D51B7C" w:rsidRPr="007E15A0" w:rsidRDefault="00D51B7C" w:rsidP="00D51B7C">
      <w:pPr>
        <w:pStyle w:val="ListParagraph"/>
        <w:numPr>
          <w:ilvl w:val="0"/>
          <w:numId w:val="11"/>
        </w:numPr>
        <w:shd w:val="clear" w:color="auto" w:fill="FFFFFF"/>
        <w:spacing w:after="460" w:line="240" w:lineRule="auto"/>
        <w:rPr>
          <w:color w:val="000000" w:themeColor="text1"/>
          <w:sz w:val="24"/>
          <w:szCs w:val="24"/>
        </w:rPr>
      </w:pPr>
      <w:r w:rsidRPr="007E15A0">
        <w:rPr>
          <w:rFonts w:eastAsia="Times New Roman" w:cstheme="minorHAnsi"/>
          <w:color w:val="000000" w:themeColor="text1"/>
          <w:sz w:val="24"/>
          <w:szCs w:val="24"/>
        </w:rPr>
        <w:t>Discuss your agency’s COVID-19 mitigation policies and procedures.  Be sure to include the following information:</w:t>
      </w:r>
    </w:p>
    <w:p w14:paraId="1C07D597" w14:textId="77777777" w:rsidR="00D51B7C" w:rsidRPr="007E15A0" w:rsidRDefault="00D51B7C" w:rsidP="00D51B7C">
      <w:pPr>
        <w:pStyle w:val="ListParagraph"/>
        <w:numPr>
          <w:ilvl w:val="1"/>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E15A0">
        <w:rPr>
          <w:rFonts w:eastAsia="Times New Roman" w:cstheme="minorHAnsi"/>
          <w:color w:val="000000" w:themeColor="text1"/>
          <w:sz w:val="24"/>
          <w:szCs w:val="24"/>
        </w:rPr>
        <w:t>How will the agency adjust its day-to-day functioning based on community transmission levels (minimal, moderate, and substantial)?</w:t>
      </w:r>
    </w:p>
    <w:p w14:paraId="7399CAE8" w14:textId="77777777" w:rsidR="00D51B7C" w:rsidRPr="007E15A0" w:rsidRDefault="00D51B7C" w:rsidP="00D51B7C">
      <w:pPr>
        <w:pStyle w:val="ListParagraph"/>
        <w:numPr>
          <w:ilvl w:val="1"/>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E15A0">
        <w:rPr>
          <w:rFonts w:eastAsia="Times New Roman" w:cstheme="minorHAnsi"/>
          <w:color w:val="000000" w:themeColor="text1"/>
          <w:sz w:val="24"/>
          <w:szCs w:val="24"/>
        </w:rPr>
        <w:t>Include any explicit mitigation strategies such as staggered employee schedules, regular temperature screenings, staff meeting size limits, etc.  Explain how these would evolve/adjust given the level of transmission risk in the agency.</w:t>
      </w:r>
    </w:p>
    <w:p w14:paraId="6E0A2A4D" w14:textId="06B0E99B" w:rsidR="00D51B7C" w:rsidRDefault="00D51B7C" w:rsidP="00D51B7C">
      <w:pPr>
        <w:pStyle w:val="ListParagraph"/>
        <w:numPr>
          <w:ilvl w:val="1"/>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E15A0">
        <w:rPr>
          <w:rFonts w:eastAsia="Times New Roman" w:cstheme="minorHAnsi"/>
          <w:color w:val="000000" w:themeColor="text1"/>
          <w:sz w:val="24"/>
          <w:szCs w:val="24"/>
        </w:rPr>
        <w:t>What plans are in place should an individual connected with your agency test positive for COVID-19?</w:t>
      </w:r>
    </w:p>
    <w:p w14:paraId="4BFE9E2C" w14:textId="77777777" w:rsidR="00A2017E" w:rsidRPr="007E15A0" w:rsidRDefault="00A2017E" w:rsidP="00A2017E">
      <w:pPr>
        <w:pStyle w:val="ListParagraph"/>
        <w:shd w:val="clear" w:color="auto" w:fill="FFFFFF"/>
        <w:spacing w:before="100" w:beforeAutospacing="1" w:after="100" w:afterAutospacing="1" w:line="240" w:lineRule="auto"/>
        <w:ind w:left="1080"/>
        <w:rPr>
          <w:rFonts w:eastAsia="Times New Roman" w:cstheme="minorHAnsi"/>
          <w:color w:val="000000" w:themeColor="text1"/>
          <w:sz w:val="24"/>
          <w:szCs w:val="24"/>
        </w:rPr>
      </w:pPr>
    </w:p>
    <w:p w14:paraId="1705CE47" w14:textId="0206E70A" w:rsidR="00D51B7C" w:rsidRDefault="00D51B7C" w:rsidP="00D51B7C">
      <w:pPr>
        <w:pStyle w:val="ListParagraph"/>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E15A0">
        <w:rPr>
          <w:rFonts w:eastAsia="Times New Roman" w:cstheme="minorHAnsi"/>
          <w:color w:val="000000" w:themeColor="text1"/>
          <w:sz w:val="24"/>
          <w:szCs w:val="24"/>
        </w:rPr>
        <w:lastRenderedPageBreak/>
        <w:t>How is your agency addressing concerns/ensuring the safety of individuals at higher risk for serious illness due to underlying health conditions?</w:t>
      </w:r>
    </w:p>
    <w:p w14:paraId="5DDA1112" w14:textId="77777777" w:rsidR="00A2017E" w:rsidRPr="007E15A0" w:rsidRDefault="00A2017E" w:rsidP="00A2017E">
      <w:pPr>
        <w:pStyle w:val="ListParagraph"/>
        <w:shd w:val="clear" w:color="auto" w:fill="FFFFFF"/>
        <w:spacing w:before="100" w:beforeAutospacing="1" w:after="100" w:afterAutospacing="1" w:line="240" w:lineRule="auto"/>
        <w:rPr>
          <w:rFonts w:eastAsia="Times New Roman" w:cstheme="minorHAnsi"/>
          <w:color w:val="000000" w:themeColor="text1"/>
          <w:sz w:val="24"/>
          <w:szCs w:val="24"/>
        </w:rPr>
      </w:pPr>
    </w:p>
    <w:p w14:paraId="54C72879" w14:textId="11CDC05A" w:rsidR="00D51B7C" w:rsidRDefault="00D51B7C" w:rsidP="00D51B7C">
      <w:pPr>
        <w:pStyle w:val="ListParagraph"/>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E15A0">
        <w:rPr>
          <w:rFonts w:eastAsia="Times New Roman" w:cstheme="minorHAnsi"/>
          <w:color w:val="000000" w:themeColor="text1"/>
          <w:sz w:val="24"/>
          <w:szCs w:val="24"/>
        </w:rPr>
        <w:t>If your agency is offering onsite field hours, under what circumstances would your onsite hours be temporarily or indefinitely stopped?</w:t>
      </w:r>
    </w:p>
    <w:p w14:paraId="1D58FAE3" w14:textId="77777777" w:rsidR="00A2017E" w:rsidRPr="007E15A0" w:rsidRDefault="00A2017E" w:rsidP="00A2017E">
      <w:pPr>
        <w:pStyle w:val="ListParagraph"/>
        <w:shd w:val="clear" w:color="auto" w:fill="FFFFFF"/>
        <w:spacing w:before="100" w:beforeAutospacing="1" w:after="100" w:afterAutospacing="1" w:line="240" w:lineRule="auto"/>
        <w:rPr>
          <w:rFonts w:eastAsia="Times New Roman" w:cstheme="minorHAnsi"/>
          <w:color w:val="000000" w:themeColor="text1"/>
          <w:sz w:val="24"/>
          <w:szCs w:val="24"/>
        </w:rPr>
      </w:pPr>
    </w:p>
    <w:p w14:paraId="77688A03" w14:textId="799DA729" w:rsidR="00D51B7C" w:rsidRPr="00A2017E" w:rsidRDefault="1396159F" w:rsidP="1396159F">
      <w:pPr>
        <w:pStyle w:val="ListParagraph"/>
        <w:numPr>
          <w:ilvl w:val="0"/>
          <w:numId w:val="11"/>
        </w:numPr>
        <w:shd w:val="clear" w:color="auto" w:fill="FFFFFF"/>
        <w:spacing w:before="100" w:beforeAutospacing="1" w:after="100" w:afterAutospacing="1" w:line="240" w:lineRule="auto"/>
        <w:rPr>
          <w:rFonts w:eastAsia="Times New Roman"/>
          <w:color w:val="000000" w:themeColor="text1"/>
          <w:sz w:val="24"/>
          <w:szCs w:val="24"/>
        </w:rPr>
      </w:pPr>
      <w:r w:rsidRPr="1396159F">
        <w:rPr>
          <w:color w:val="000000" w:themeColor="text1"/>
          <w:sz w:val="24"/>
          <w:szCs w:val="24"/>
        </w:rPr>
        <w:t>If any onsite field hours are interrupted or suspended, describe your agency’s plan to safeguard your educational experience.</w:t>
      </w:r>
    </w:p>
    <w:p w14:paraId="3022C1C9" w14:textId="77777777" w:rsidR="00A2017E" w:rsidRPr="007E15A0" w:rsidRDefault="00A2017E" w:rsidP="00A2017E">
      <w:pPr>
        <w:pStyle w:val="ListParagraph"/>
        <w:shd w:val="clear" w:color="auto" w:fill="FFFFFF"/>
        <w:spacing w:before="100" w:beforeAutospacing="1" w:after="100" w:afterAutospacing="1" w:line="240" w:lineRule="auto"/>
        <w:rPr>
          <w:rFonts w:eastAsia="Times New Roman"/>
          <w:color w:val="000000" w:themeColor="text1"/>
          <w:sz w:val="24"/>
          <w:szCs w:val="24"/>
        </w:rPr>
      </w:pPr>
    </w:p>
    <w:p w14:paraId="132CF90C" w14:textId="51824D83" w:rsidR="1396159F" w:rsidRDefault="1396159F" w:rsidP="1396159F">
      <w:pPr>
        <w:pStyle w:val="ListParagraph"/>
        <w:numPr>
          <w:ilvl w:val="0"/>
          <w:numId w:val="11"/>
        </w:numPr>
        <w:shd w:val="clear" w:color="auto" w:fill="FFFFFF" w:themeFill="background1"/>
        <w:spacing w:beforeAutospacing="1" w:afterAutospacing="1" w:line="240" w:lineRule="auto"/>
        <w:rPr>
          <w:color w:val="000000" w:themeColor="text1"/>
          <w:sz w:val="24"/>
          <w:szCs w:val="24"/>
        </w:rPr>
      </w:pPr>
      <w:r w:rsidRPr="1396159F">
        <w:rPr>
          <w:color w:val="000000" w:themeColor="text1"/>
          <w:sz w:val="24"/>
          <w:szCs w:val="24"/>
        </w:rPr>
        <w:t xml:space="preserve">What is your agency’s current plan regarding vaccinations and their impact on service delivery? </w:t>
      </w:r>
    </w:p>
    <w:p w14:paraId="0AD0C179" w14:textId="0E4DBB59" w:rsidR="1396159F" w:rsidRDefault="1396159F" w:rsidP="1396159F">
      <w:pPr>
        <w:shd w:val="clear" w:color="auto" w:fill="FFFFFF" w:themeFill="background1"/>
        <w:spacing w:beforeAutospacing="1" w:afterAutospacing="1" w:line="240" w:lineRule="auto"/>
        <w:ind w:left="360"/>
        <w:rPr>
          <w:color w:val="000000" w:themeColor="text1"/>
          <w:sz w:val="24"/>
          <w:szCs w:val="24"/>
        </w:rPr>
      </w:pPr>
    </w:p>
    <w:p w14:paraId="58D9CD41" w14:textId="6680161A" w:rsidR="007E15A0" w:rsidRPr="007E15A0" w:rsidRDefault="1396159F" w:rsidP="007E15A0">
      <w:pPr>
        <w:spacing w:after="0" w:line="240" w:lineRule="auto"/>
        <w:ind w:left="360"/>
        <w:rPr>
          <w:sz w:val="24"/>
          <w:szCs w:val="24"/>
        </w:rPr>
      </w:pPr>
      <w:r w:rsidRPr="1396159F">
        <w:rPr>
          <w:sz w:val="24"/>
          <w:szCs w:val="24"/>
        </w:rPr>
        <w:t xml:space="preserve">The availability of onsite and remote internship opportunities </w:t>
      </w:r>
      <w:proofErr w:type="gramStart"/>
      <w:r w:rsidRPr="1396159F">
        <w:rPr>
          <w:sz w:val="24"/>
          <w:szCs w:val="24"/>
        </w:rPr>
        <w:t>are</w:t>
      </w:r>
      <w:proofErr w:type="gramEnd"/>
      <w:r w:rsidRPr="1396159F">
        <w:rPr>
          <w:sz w:val="24"/>
          <w:szCs w:val="24"/>
        </w:rPr>
        <w:t xml:space="preserve"> impacted by the service delivery models of the agencies and programs providing educational opportunities. </w:t>
      </w:r>
    </w:p>
    <w:p w14:paraId="55636917" w14:textId="77777777" w:rsidR="007E15A0" w:rsidRPr="007E15A0" w:rsidRDefault="007E15A0" w:rsidP="007E15A0">
      <w:pPr>
        <w:spacing w:after="0" w:line="240" w:lineRule="auto"/>
        <w:rPr>
          <w:sz w:val="24"/>
          <w:szCs w:val="24"/>
        </w:rPr>
      </w:pPr>
    </w:p>
    <w:p w14:paraId="7AC25248" w14:textId="77777777" w:rsidR="00B24D2E" w:rsidRPr="007E15A0" w:rsidRDefault="00B24D2E" w:rsidP="00D51B7C">
      <w:pPr>
        <w:rPr>
          <w:sz w:val="24"/>
          <w:szCs w:val="24"/>
        </w:rPr>
      </w:pPr>
    </w:p>
    <w:sectPr w:rsidR="00B24D2E" w:rsidRPr="007E15A0" w:rsidSect="00C04948">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DAB2" w14:textId="77777777" w:rsidR="00926EC6" w:rsidRDefault="00926EC6" w:rsidP="00890189">
      <w:pPr>
        <w:spacing w:after="0" w:line="240" w:lineRule="auto"/>
      </w:pPr>
      <w:r>
        <w:separator/>
      </w:r>
    </w:p>
  </w:endnote>
  <w:endnote w:type="continuationSeparator" w:id="0">
    <w:p w14:paraId="18995CF8" w14:textId="77777777" w:rsidR="00926EC6" w:rsidRDefault="00926EC6" w:rsidP="0089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4D2F" w14:textId="17D0F226" w:rsidR="00A2017E" w:rsidRDefault="00A2017E" w:rsidP="00A2017E">
    <w:pPr>
      <w:pStyle w:val="Footer"/>
      <w:jc w:val="right"/>
    </w:pPr>
    <w:r>
      <w:t xml:space="preserve">                              </w:t>
    </w:r>
    <w:r w:rsidRPr="00A658AC">
      <w:rPr>
        <w:rFonts w:ascii="Calibri" w:eastAsia="Calibri" w:hAnsi="Calibri"/>
      </w:rPr>
      <w:t>Last updated:</w:t>
    </w:r>
    <w:r>
      <w:rPr>
        <w:rFonts w:ascii="Calibri" w:eastAsia="Calibri" w:hAnsi="Calibri"/>
      </w:rPr>
      <w:t xml:space="preserve">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C39B" w14:textId="1257FA36" w:rsidR="00A2017E" w:rsidRPr="00A2017E" w:rsidRDefault="00A2017E" w:rsidP="00A2017E">
    <w:pPr>
      <w:pStyle w:val="Footer"/>
      <w:jc w:val="right"/>
    </w:pPr>
    <w:r>
      <w:t xml:space="preserve">                              </w:t>
    </w:r>
    <w:r w:rsidRPr="00A658AC">
      <w:rPr>
        <w:rFonts w:ascii="Calibri" w:eastAsia="Calibri" w:hAnsi="Calibri"/>
      </w:rPr>
      <w:t>Last updated:</w:t>
    </w:r>
    <w:r>
      <w:rPr>
        <w:rFonts w:ascii="Calibri" w:eastAsia="Calibri" w:hAnsi="Calibri"/>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C3D6" w14:textId="77777777" w:rsidR="00926EC6" w:rsidRDefault="00926EC6" w:rsidP="00890189">
      <w:pPr>
        <w:spacing w:after="0" w:line="240" w:lineRule="auto"/>
      </w:pPr>
      <w:r>
        <w:separator/>
      </w:r>
    </w:p>
  </w:footnote>
  <w:footnote w:type="continuationSeparator" w:id="0">
    <w:p w14:paraId="73194E24" w14:textId="77777777" w:rsidR="00926EC6" w:rsidRDefault="00926EC6" w:rsidP="0089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F255" w14:textId="5A62019C" w:rsidR="00890189" w:rsidRDefault="00C04948" w:rsidP="00C04948">
    <w:pPr>
      <w:pStyle w:val="Header"/>
      <w:tabs>
        <w:tab w:val="clear" w:pos="4680"/>
        <w:tab w:val="clear" w:pos="9360"/>
        <w:tab w:val="left" w:pos="7340"/>
      </w:tabs>
      <w:ind w:left="-117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833E" w14:textId="233249E3" w:rsidR="00C04948" w:rsidRDefault="00C04948" w:rsidP="00C04948">
    <w:pPr>
      <w:pStyle w:val="Header"/>
      <w:jc w:val="center"/>
    </w:pPr>
    <w:r>
      <w:rPr>
        <w:noProof/>
      </w:rPr>
      <w:drawing>
        <wp:inline distT="0" distB="0" distL="0" distR="0" wp14:anchorId="5B49512B" wp14:editId="26BBD84E">
          <wp:extent cx="3571076" cy="391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ks_RGB_formal.png"/>
                  <pic:cNvPicPr/>
                </pic:nvPicPr>
                <pic:blipFill>
                  <a:blip r:embed="rId1">
                    <a:extLst>
                      <a:ext uri="{28A0092B-C50C-407E-A947-70E740481C1C}">
                        <a14:useLocalDpi xmlns:a14="http://schemas.microsoft.com/office/drawing/2010/main" val="0"/>
                      </a:ext>
                    </a:extLst>
                  </a:blip>
                  <a:stretch>
                    <a:fillRect/>
                  </a:stretch>
                </pic:blipFill>
                <pic:spPr>
                  <a:xfrm>
                    <a:off x="0" y="0"/>
                    <a:ext cx="3724152" cy="407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4FA"/>
    <w:multiLevelType w:val="hybridMultilevel"/>
    <w:tmpl w:val="18CCB7E2"/>
    <w:lvl w:ilvl="0" w:tplc="F0688178">
      <w:start w:val="1"/>
      <w:numFmt w:val="decimal"/>
      <w:lvlText w:val="%1."/>
      <w:lvlJc w:val="left"/>
      <w:pPr>
        <w:ind w:left="720" w:hanging="360"/>
      </w:pPr>
    </w:lvl>
    <w:lvl w:ilvl="1" w:tplc="5FA80C56">
      <w:start w:val="1"/>
      <w:numFmt w:val="lowerLetter"/>
      <w:lvlText w:val="%2."/>
      <w:lvlJc w:val="left"/>
      <w:pPr>
        <w:ind w:left="1440" w:hanging="360"/>
      </w:pPr>
    </w:lvl>
    <w:lvl w:ilvl="2" w:tplc="8998F558">
      <w:start w:val="1"/>
      <w:numFmt w:val="decimal"/>
      <w:lvlText w:val="%3."/>
      <w:lvlJc w:val="left"/>
      <w:pPr>
        <w:ind w:left="2160" w:hanging="180"/>
      </w:pPr>
    </w:lvl>
    <w:lvl w:ilvl="3" w:tplc="D52A31D2">
      <w:start w:val="1"/>
      <w:numFmt w:val="decimal"/>
      <w:lvlText w:val="%4."/>
      <w:lvlJc w:val="left"/>
      <w:pPr>
        <w:ind w:left="2880" w:hanging="360"/>
      </w:pPr>
    </w:lvl>
    <w:lvl w:ilvl="4" w:tplc="A962BC3A">
      <w:start w:val="1"/>
      <w:numFmt w:val="lowerLetter"/>
      <w:lvlText w:val="%5."/>
      <w:lvlJc w:val="left"/>
      <w:pPr>
        <w:ind w:left="3600" w:hanging="360"/>
      </w:pPr>
    </w:lvl>
    <w:lvl w:ilvl="5" w:tplc="6CAEB5BC">
      <w:start w:val="1"/>
      <w:numFmt w:val="lowerRoman"/>
      <w:lvlText w:val="%6."/>
      <w:lvlJc w:val="right"/>
      <w:pPr>
        <w:ind w:left="4320" w:hanging="180"/>
      </w:pPr>
    </w:lvl>
    <w:lvl w:ilvl="6" w:tplc="6460347C">
      <w:start w:val="1"/>
      <w:numFmt w:val="decimal"/>
      <w:lvlText w:val="%7."/>
      <w:lvlJc w:val="left"/>
      <w:pPr>
        <w:ind w:left="5040" w:hanging="360"/>
      </w:pPr>
    </w:lvl>
    <w:lvl w:ilvl="7" w:tplc="FDDEB4D2">
      <w:start w:val="1"/>
      <w:numFmt w:val="lowerLetter"/>
      <w:lvlText w:val="%8."/>
      <w:lvlJc w:val="left"/>
      <w:pPr>
        <w:ind w:left="5760" w:hanging="360"/>
      </w:pPr>
    </w:lvl>
    <w:lvl w:ilvl="8" w:tplc="882A4DE2">
      <w:start w:val="1"/>
      <w:numFmt w:val="lowerRoman"/>
      <w:lvlText w:val="%9."/>
      <w:lvlJc w:val="right"/>
      <w:pPr>
        <w:ind w:left="6480" w:hanging="180"/>
      </w:pPr>
    </w:lvl>
  </w:abstractNum>
  <w:abstractNum w:abstractNumId="1" w15:restartNumberingAfterBreak="0">
    <w:nsid w:val="0EE06727"/>
    <w:multiLevelType w:val="hybridMultilevel"/>
    <w:tmpl w:val="83A82B1C"/>
    <w:lvl w:ilvl="0" w:tplc="4D90E1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7A72"/>
    <w:multiLevelType w:val="hybridMultilevel"/>
    <w:tmpl w:val="9BC4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2DEE"/>
    <w:multiLevelType w:val="hybridMultilevel"/>
    <w:tmpl w:val="9A30914E"/>
    <w:lvl w:ilvl="0" w:tplc="D5BAF0CC">
      <w:start w:val="1"/>
      <w:numFmt w:val="upperLetter"/>
      <w:lvlText w:val="%1."/>
      <w:lvlJc w:val="left"/>
      <w:pPr>
        <w:ind w:left="720" w:hanging="360"/>
      </w:pPr>
    </w:lvl>
    <w:lvl w:ilvl="1" w:tplc="6EC269B6">
      <w:start w:val="1"/>
      <w:numFmt w:val="lowerLetter"/>
      <w:lvlText w:val="%2."/>
      <w:lvlJc w:val="left"/>
      <w:pPr>
        <w:ind w:left="1440" w:hanging="360"/>
      </w:pPr>
    </w:lvl>
    <w:lvl w:ilvl="2" w:tplc="E57A3DE4">
      <w:start w:val="1"/>
      <w:numFmt w:val="lowerRoman"/>
      <w:lvlText w:val="%3."/>
      <w:lvlJc w:val="right"/>
      <w:pPr>
        <w:ind w:left="2160" w:hanging="180"/>
      </w:pPr>
    </w:lvl>
    <w:lvl w:ilvl="3" w:tplc="D78CB4CA">
      <w:start w:val="1"/>
      <w:numFmt w:val="decimal"/>
      <w:lvlText w:val="%4."/>
      <w:lvlJc w:val="left"/>
      <w:pPr>
        <w:ind w:left="2880" w:hanging="360"/>
      </w:pPr>
    </w:lvl>
    <w:lvl w:ilvl="4" w:tplc="18585BB8">
      <w:start w:val="1"/>
      <w:numFmt w:val="lowerLetter"/>
      <w:lvlText w:val="%5."/>
      <w:lvlJc w:val="left"/>
      <w:pPr>
        <w:ind w:left="3600" w:hanging="360"/>
      </w:pPr>
    </w:lvl>
    <w:lvl w:ilvl="5" w:tplc="F91676B0">
      <w:start w:val="1"/>
      <w:numFmt w:val="lowerRoman"/>
      <w:lvlText w:val="%6."/>
      <w:lvlJc w:val="right"/>
      <w:pPr>
        <w:ind w:left="4320" w:hanging="180"/>
      </w:pPr>
    </w:lvl>
    <w:lvl w:ilvl="6" w:tplc="B2F88636">
      <w:start w:val="1"/>
      <w:numFmt w:val="decimal"/>
      <w:lvlText w:val="%7."/>
      <w:lvlJc w:val="left"/>
      <w:pPr>
        <w:ind w:left="5040" w:hanging="360"/>
      </w:pPr>
    </w:lvl>
    <w:lvl w:ilvl="7" w:tplc="697AE242">
      <w:start w:val="1"/>
      <w:numFmt w:val="lowerLetter"/>
      <w:lvlText w:val="%8."/>
      <w:lvlJc w:val="left"/>
      <w:pPr>
        <w:ind w:left="5760" w:hanging="360"/>
      </w:pPr>
    </w:lvl>
    <w:lvl w:ilvl="8" w:tplc="7C46F3F4">
      <w:start w:val="1"/>
      <w:numFmt w:val="lowerRoman"/>
      <w:lvlText w:val="%9."/>
      <w:lvlJc w:val="right"/>
      <w:pPr>
        <w:ind w:left="6480" w:hanging="180"/>
      </w:pPr>
    </w:lvl>
  </w:abstractNum>
  <w:abstractNum w:abstractNumId="4" w15:restartNumberingAfterBreak="0">
    <w:nsid w:val="1C6B7627"/>
    <w:multiLevelType w:val="hybridMultilevel"/>
    <w:tmpl w:val="1ACEAA86"/>
    <w:lvl w:ilvl="0" w:tplc="018CAC56">
      <w:start w:val="1"/>
      <w:numFmt w:val="bullet"/>
      <w:lvlText w:val="●"/>
      <w:lvlJc w:val="left"/>
      <w:pPr>
        <w:ind w:left="720" w:hanging="360"/>
      </w:pPr>
      <w:rPr>
        <w:rFonts w:ascii="Arial" w:eastAsia="Arial" w:hAnsi="Arial" w:cs="Arial"/>
        <w:strike w:val="0"/>
        <w:dstrike w:val="0"/>
        <w:color w:val="444444"/>
        <w:sz w:val="24"/>
        <w:szCs w:val="24"/>
        <w:u w:val="none"/>
        <w:effect w:val="none"/>
      </w:rPr>
    </w:lvl>
    <w:lvl w:ilvl="1" w:tplc="09E844D2">
      <w:start w:val="1"/>
      <w:numFmt w:val="bullet"/>
      <w:lvlText w:val="○"/>
      <w:lvlJc w:val="left"/>
      <w:pPr>
        <w:ind w:left="1440" w:hanging="360"/>
      </w:pPr>
      <w:rPr>
        <w:strike w:val="0"/>
        <w:dstrike w:val="0"/>
        <w:u w:val="none"/>
        <w:effect w:val="none"/>
      </w:rPr>
    </w:lvl>
    <w:lvl w:ilvl="2" w:tplc="B3B81258">
      <w:start w:val="1"/>
      <w:numFmt w:val="bullet"/>
      <w:lvlText w:val="■"/>
      <w:lvlJc w:val="left"/>
      <w:pPr>
        <w:ind w:left="2160" w:hanging="360"/>
      </w:pPr>
      <w:rPr>
        <w:strike w:val="0"/>
        <w:dstrike w:val="0"/>
        <w:u w:val="none"/>
        <w:effect w:val="none"/>
      </w:rPr>
    </w:lvl>
    <w:lvl w:ilvl="3" w:tplc="3D64960E">
      <w:start w:val="1"/>
      <w:numFmt w:val="bullet"/>
      <w:lvlText w:val="●"/>
      <w:lvlJc w:val="left"/>
      <w:pPr>
        <w:ind w:left="2880" w:hanging="360"/>
      </w:pPr>
      <w:rPr>
        <w:strike w:val="0"/>
        <w:dstrike w:val="0"/>
        <w:u w:val="none"/>
        <w:effect w:val="none"/>
      </w:rPr>
    </w:lvl>
    <w:lvl w:ilvl="4" w:tplc="362A331C">
      <w:start w:val="1"/>
      <w:numFmt w:val="bullet"/>
      <w:lvlText w:val="○"/>
      <w:lvlJc w:val="left"/>
      <w:pPr>
        <w:ind w:left="3600" w:hanging="360"/>
      </w:pPr>
      <w:rPr>
        <w:strike w:val="0"/>
        <w:dstrike w:val="0"/>
        <w:u w:val="none"/>
        <w:effect w:val="none"/>
      </w:rPr>
    </w:lvl>
    <w:lvl w:ilvl="5" w:tplc="39A6DE78">
      <w:start w:val="1"/>
      <w:numFmt w:val="bullet"/>
      <w:lvlText w:val="■"/>
      <w:lvlJc w:val="left"/>
      <w:pPr>
        <w:ind w:left="4320" w:hanging="360"/>
      </w:pPr>
      <w:rPr>
        <w:strike w:val="0"/>
        <w:dstrike w:val="0"/>
        <w:u w:val="none"/>
        <w:effect w:val="none"/>
      </w:rPr>
    </w:lvl>
    <w:lvl w:ilvl="6" w:tplc="4796CB8A">
      <w:start w:val="1"/>
      <w:numFmt w:val="bullet"/>
      <w:lvlText w:val="●"/>
      <w:lvlJc w:val="left"/>
      <w:pPr>
        <w:ind w:left="5040" w:hanging="360"/>
      </w:pPr>
      <w:rPr>
        <w:strike w:val="0"/>
        <w:dstrike w:val="0"/>
        <w:u w:val="none"/>
        <w:effect w:val="none"/>
      </w:rPr>
    </w:lvl>
    <w:lvl w:ilvl="7" w:tplc="1EBA3344">
      <w:start w:val="1"/>
      <w:numFmt w:val="bullet"/>
      <w:lvlText w:val="○"/>
      <w:lvlJc w:val="left"/>
      <w:pPr>
        <w:ind w:left="5760" w:hanging="360"/>
      </w:pPr>
      <w:rPr>
        <w:strike w:val="0"/>
        <w:dstrike w:val="0"/>
        <w:u w:val="none"/>
        <w:effect w:val="none"/>
      </w:rPr>
    </w:lvl>
    <w:lvl w:ilvl="8" w:tplc="4844E6A6">
      <w:start w:val="1"/>
      <w:numFmt w:val="bullet"/>
      <w:lvlText w:val="■"/>
      <w:lvlJc w:val="left"/>
      <w:pPr>
        <w:ind w:left="6480" w:hanging="360"/>
      </w:pPr>
      <w:rPr>
        <w:strike w:val="0"/>
        <w:dstrike w:val="0"/>
        <w:u w:val="none"/>
        <w:effect w:val="none"/>
      </w:rPr>
    </w:lvl>
  </w:abstractNum>
  <w:abstractNum w:abstractNumId="5" w15:restartNumberingAfterBreak="0">
    <w:nsid w:val="20A514D9"/>
    <w:multiLevelType w:val="hybridMultilevel"/>
    <w:tmpl w:val="ED86CEEA"/>
    <w:lvl w:ilvl="0" w:tplc="B008BEE4">
      <w:start w:val="1"/>
      <w:numFmt w:val="bullet"/>
      <w:lvlText w:val=""/>
      <w:lvlJc w:val="left"/>
      <w:pPr>
        <w:tabs>
          <w:tab w:val="num" w:pos="720"/>
        </w:tabs>
        <w:ind w:left="720" w:hanging="360"/>
      </w:pPr>
      <w:rPr>
        <w:rFonts w:ascii="Symbol" w:hAnsi="Symbol" w:hint="default"/>
        <w:sz w:val="20"/>
      </w:rPr>
    </w:lvl>
    <w:lvl w:ilvl="1" w:tplc="B1B26776" w:tentative="1">
      <w:start w:val="1"/>
      <w:numFmt w:val="bullet"/>
      <w:lvlText w:val="o"/>
      <w:lvlJc w:val="left"/>
      <w:pPr>
        <w:tabs>
          <w:tab w:val="num" w:pos="1440"/>
        </w:tabs>
        <w:ind w:left="1440" w:hanging="360"/>
      </w:pPr>
      <w:rPr>
        <w:rFonts w:ascii="Courier New" w:hAnsi="Courier New" w:hint="default"/>
        <w:sz w:val="20"/>
      </w:rPr>
    </w:lvl>
    <w:lvl w:ilvl="2" w:tplc="866A14AA" w:tentative="1">
      <w:start w:val="1"/>
      <w:numFmt w:val="bullet"/>
      <w:lvlText w:val=""/>
      <w:lvlJc w:val="left"/>
      <w:pPr>
        <w:tabs>
          <w:tab w:val="num" w:pos="2160"/>
        </w:tabs>
        <w:ind w:left="2160" w:hanging="360"/>
      </w:pPr>
      <w:rPr>
        <w:rFonts w:ascii="Wingdings" w:hAnsi="Wingdings" w:hint="default"/>
        <w:sz w:val="20"/>
      </w:rPr>
    </w:lvl>
    <w:lvl w:ilvl="3" w:tplc="089E0340" w:tentative="1">
      <w:start w:val="1"/>
      <w:numFmt w:val="bullet"/>
      <w:lvlText w:val=""/>
      <w:lvlJc w:val="left"/>
      <w:pPr>
        <w:tabs>
          <w:tab w:val="num" w:pos="2880"/>
        </w:tabs>
        <w:ind w:left="2880" w:hanging="360"/>
      </w:pPr>
      <w:rPr>
        <w:rFonts w:ascii="Wingdings" w:hAnsi="Wingdings" w:hint="default"/>
        <w:sz w:val="20"/>
      </w:rPr>
    </w:lvl>
    <w:lvl w:ilvl="4" w:tplc="E56E6090" w:tentative="1">
      <w:start w:val="1"/>
      <w:numFmt w:val="bullet"/>
      <w:lvlText w:val=""/>
      <w:lvlJc w:val="left"/>
      <w:pPr>
        <w:tabs>
          <w:tab w:val="num" w:pos="3600"/>
        </w:tabs>
        <w:ind w:left="3600" w:hanging="360"/>
      </w:pPr>
      <w:rPr>
        <w:rFonts w:ascii="Wingdings" w:hAnsi="Wingdings" w:hint="default"/>
        <w:sz w:val="20"/>
      </w:rPr>
    </w:lvl>
    <w:lvl w:ilvl="5" w:tplc="F56239C8" w:tentative="1">
      <w:start w:val="1"/>
      <w:numFmt w:val="bullet"/>
      <w:lvlText w:val=""/>
      <w:lvlJc w:val="left"/>
      <w:pPr>
        <w:tabs>
          <w:tab w:val="num" w:pos="4320"/>
        </w:tabs>
        <w:ind w:left="4320" w:hanging="360"/>
      </w:pPr>
      <w:rPr>
        <w:rFonts w:ascii="Wingdings" w:hAnsi="Wingdings" w:hint="default"/>
        <w:sz w:val="20"/>
      </w:rPr>
    </w:lvl>
    <w:lvl w:ilvl="6" w:tplc="246C9044" w:tentative="1">
      <w:start w:val="1"/>
      <w:numFmt w:val="bullet"/>
      <w:lvlText w:val=""/>
      <w:lvlJc w:val="left"/>
      <w:pPr>
        <w:tabs>
          <w:tab w:val="num" w:pos="5040"/>
        </w:tabs>
        <w:ind w:left="5040" w:hanging="360"/>
      </w:pPr>
      <w:rPr>
        <w:rFonts w:ascii="Wingdings" w:hAnsi="Wingdings" w:hint="default"/>
        <w:sz w:val="20"/>
      </w:rPr>
    </w:lvl>
    <w:lvl w:ilvl="7" w:tplc="2C78444C" w:tentative="1">
      <w:start w:val="1"/>
      <w:numFmt w:val="bullet"/>
      <w:lvlText w:val=""/>
      <w:lvlJc w:val="left"/>
      <w:pPr>
        <w:tabs>
          <w:tab w:val="num" w:pos="5760"/>
        </w:tabs>
        <w:ind w:left="5760" w:hanging="360"/>
      </w:pPr>
      <w:rPr>
        <w:rFonts w:ascii="Wingdings" w:hAnsi="Wingdings" w:hint="default"/>
        <w:sz w:val="20"/>
      </w:rPr>
    </w:lvl>
    <w:lvl w:ilvl="8" w:tplc="A51483C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9362D"/>
    <w:multiLevelType w:val="hybridMultilevel"/>
    <w:tmpl w:val="2E2808A2"/>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A36BB"/>
    <w:multiLevelType w:val="hybridMultilevel"/>
    <w:tmpl w:val="B3AA33B0"/>
    <w:lvl w:ilvl="0" w:tplc="585E68EC">
      <w:start w:val="1"/>
      <w:numFmt w:val="lowerLetter"/>
      <w:lvlText w:val="%1."/>
      <w:lvlJc w:val="left"/>
      <w:pPr>
        <w:ind w:left="1080" w:hanging="360"/>
      </w:pPr>
      <w:rPr>
        <w:rFonts w:eastAsia="Times New Roman" w:cstheme="minorHAnsi"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8B0F06"/>
    <w:multiLevelType w:val="hybridMultilevel"/>
    <w:tmpl w:val="A5204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56FB8"/>
    <w:multiLevelType w:val="hybridMultilevel"/>
    <w:tmpl w:val="79A2C9E4"/>
    <w:lvl w:ilvl="0" w:tplc="D862E2CA">
      <w:start w:val="1"/>
      <w:numFmt w:val="decimal"/>
      <w:lvlText w:val="%1."/>
      <w:lvlJc w:val="left"/>
      <w:pPr>
        <w:ind w:left="720" w:hanging="360"/>
      </w:pPr>
    </w:lvl>
    <w:lvl w:ilvl="1" w:tplc="DB7EF05E">
      <w:start w:val="1"/>
      <w:numFmt w:val="lowerLetter"/>
      <w:lvlText w:val="%2."/>
      <w:lvlJc w:val="left"/>
      <w:pPr>
        <w:ind w:left="1440" w:hanging="360"/>
      </w:pPr>
    </w:lvl>
    <w:lvl w:ilvl="2" w:tplc="CE02D27E">
      <w:start w:val="1"/>
      <w:numFmt w:val="lowerRoman"/>
      <w:lvlText w:val="%3."/>
      <w:lvlJc w:val="right"/>
      <w:pPr>
        <w:ind w:left="2160" w:hanging="180"/>
      </w:pPr>
    </w:lvl>
    <w:lvl w:ilvl="3" w:tplc="B520146E">
      <w:start w:val="1"/>
      <w:numFmt w:val="decimal"/>
      <w:lvlText w:val="%4."/>
      <w:lvlJc w:val="left"/>
      <w:pPr>
        <w:ind w:left="2880" w:hanging="360"/>
      </w:pPr>
    </w:lvl>
    <w:lvl w:ilvl="4" w:tplc="181C3E08">
      <w:start w:val="1"/>
      <w:numFmt w:val="lowerLetter"/>
      <w:lvlText w:val="%5."/>
      <w:lvlJc w:val="left"/>
      <w:pPr>
        <w:ind w:left="3600" w:hanging="360"/>
      </w:pPr>
    </w:lvl>
    <w:lvl w:ilvl="5" w:tplc="233C2DC8">
      <w:start w:val="1"/>
      <w:numFmt w:val="lowerRoman"/>
      <w:lvlText w:val="%6."/>
      <w:lvlJc w:val="right"/>
      <w:pPr>
        <w:ind w:left="4320" w:hanging="180"/>
      </w:pPr>
    </w:lvl>
    <w:lvl w:ilvl="6" w:tplc="97729AA8">
      <w:start w:val="1"/>
      <w:numFmt w:val="decimal"/>
      <w:lvlText w:val="%7."/>
      <w:lvlJc w:val="left"/>
      <w:pPr>
        <w:ind w:left="5040" w:hanging="360"/>
      </w:pPr>
    </w:lvl>
    <w:lvl w:ilvl="7" w:tplc="BAE686C8">
      <w:start w:val="1"/>
      <w:numFmt w:val="lowerLetter"/>
      <w:lvlText w:val="%8."/>
      <w:lvlJc w:val="left"/>
      <w:pPr>
        <w:ind w:left="5760" w:hanging="360"/>
      </w:pPr>
    </w:lvl>
    <w:lvl w:ilvl="8" w:tplc="2F10C5EC">
      <w:start w:val="1"/>
      <w:numFmt w:val="lowerRoman"/>
      <w:lvlText w:val="%9."/>
      <w:lvlJc w:val="right"/>
      <w:pPr>
        <w:ind w:left="6480" w:hanging="180"/>
      </w:pPr>
    </w:lvl>
  </w:abstractNum>
  <w:abstractNum w:abstractNumId="10" w15:restartNumberingAfterBreak="0">
    <w:nsid w:val="477935E8"/>
    <w:multiLevelType w:val="hybridMultilevel"/>
    <w:tmpl w:val="749E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36F01"/>
    <w:multiLevelType w:val="hybridMultilevel"/>
    <w:tmpl w:val="C4C6797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4A1152"/>
    <w:multiLevelType w:val="hybridMultilevel"/>
    <w:tmpl w:val="68FE738C"/>
    <w:lvl w:ilvl="0" w:tplc="128CEEA6">
      <w:start w:val="1"/>
      <w:numFmt w:val="bullet"/>
      <w:lvlText w:val=""/>
      <w:lvlJc w:val="left"/>
      <w:pPr>
        <w:tabs>
          <w:tab w:val="num" w:pos="720"/>
        </w:tabs>
        <w:ind w:left="720" w:hanging="360"/>
      </w:pPr>
      <w:rPr>
        <w:rFonts w:ascii="Symbol" w:hAnsi="Symbol" w:hint="default"/>
        <w:sz w:val="20"/>
      </w:rPr>
    </w:lvl>
    <w:lvl w:ilvl="1" w:tplc="F2926162" w:tentative="1">
      <w:start w:val="1"/>
      <w:numFmt w:val="bullet"/>
      <w:lvlText w:val="o"/>
      <w:lvlJc w:val="left"/>
      <w:pPr>
        <w:tabs>
          <w:tab w:val="num" w:pos="1440"/>
        </w:tabs>
        <w:ind w:left="1440" w:hanging="360"/>
      </w:pPr>
      <w:rPr>
        <w:rFonts w:ascii="Courier New" w:hAnsi="Courier New" w:hint="default"/>
        <w:sz w:val="20"/>
      </w:rPr>
    </w:lvl>
    <w:lvl w:ilvl="2" w:tplc="6478ED0E" w:tentative="1">
      <w:start w:val="1"/>
      <w:numFmt w:val="bullet"/>
      <w:lvlText w:val=""/>
      <w:lvlJc w:val="left"/>
      <w:pPr>
        <w:tabs>
          <w:tab w:val="num" w:pos="2160"/>
        </w:tabs>
        <w:ind w:left="2160" w:hanging="360"/>
      </w:pPr>
      <w:rPr>
        <w:rFonts w:ascii="Wingdings" w:hAnsi="Wingdings" w:hint="default"/>
        <w:sz w:val="20"/>
      </w:rPr>
    </w:lvl>
    <w:lvl w:ilvl="3" w:tplc="BD448ED6" w:tentative="1">
      <w:start w:val="1"/>
      <w:numFmt w:val="bullet"/>
      <w:lvlText w:val=""/>
      <w:lvlJc w:val="left"/>
      <w:pPr>
        <w:tabs>
          <w:tab w:val="num" w:pos="2880"/>
        </w:tabs>
        <w:ind w:left="2880" w:hanging="360"/>
      </w:pPr>
      <w:rPr>
        <w:rFonts w:ascii="Wingdings" w:hAnsi="Wingdings" w:hint="default"/>
        <w:sz w:val="20"/>
      </w:rPr>
    </w:lvl>
    <w:lvl w:ilvl="4" w:tplc="10FA924E" w:tentative="1">
      <w:start w:val="1"/>
      <w:numFmt w:val="bullet"/>
      <w:lvlText w:val=""/>
      <w:lvlJc w:val="left"/>
      <w:pPr>
        <w:tabs>
          <w:tab w:val="num" w:pos="3600"/>
        </w:tabs>
        <w:ind w:left="3600" w:hanging="360"/>
      </w:pPr>
      <w:rPr>
        <w:rFonts w:ascii="Wingdings" w:hAnsi="Wingdings" w:hint="default"/>
        <w:sz w:val="20"/>
      </w:rPr>
    </w:lvl>
    <w:lvl w:ilvl="5" w:tplc="1FCE9152" w:tentative="1">
      <w:start w:val="1"/>
      <w:numFmt w:val="bullet"/>
      <w:lvlText w:val=""/>
      <w:lvlJc w:val="left"/>
      <w:pPr>
        <w:tabs>
          <w:tab w:val="num" w:pos="4320"/>
        </w:tabs>
        <w:ind w:left="4320" w:hanging="360"/>
      </w:pPr>
      <w:rPr>
        <w:rFonts w:ascii="Wingdings" w:hAnsi="Wingdings" w:hint="default"/>
        <w:sz w:val="20"/>
      </w:rPr>
    </w:lvl>
    <w:lvl w:ilvl="6" w:tplc="9EFCDB34" w:tentative="1">
      <w:start w:val="1"/>
      <w:numFmt w:val="bullet"/>
      <w:lvlText w:val=""/>
      <w:lvlJc w:val="left"/>
      <w:pPr>
        <w:tabs>
          <w:tab w:val="num" w:pos="5040"/>
        </w:tabs>
        <w:ind w:left="5040" w:hanging="360"/>
      </w:pPr>
      <w:rPr>
        <w:rFonts w:ascii="Wingdings" w:hAnsi="Wingdings" w:hint="default"/>
        <w:sz w:val="20"/>
      </w:rPr>
    </w:lvl>
    <w:lvl w:ilvl="7" w:tplc="DE748990" w:tentative="1">
      <w:start w:val="1"/>
      <w:numFmt w:val="bullet"/>
      <w:lvlText w:val=""/>
      <w:lvlJc w:val="left"/>
      <w:pPr>
        <w:tabs>
          <w:tab w:val="num" w:pos="5760"/>
        </w:tabs>
        <w:ind w:left="5760" w:hanging="360"/>
      </w:pPr>
      <w:rPr>
        <w:rFonts w:ascii="Wingdings" w:hAnsi="Wingdings" w:hint="default"/>
        <w:sz w:val="20"/>
      </w:rPr>
    </w:lvl>
    <w:lvl w:ilvl="8" w:tplc="E584BD6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E6D77"/>
    <w:multiLevelType w:val="multilevel"/>
    <w:tmpl w:val="8F5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F2686"/>
    <w:multiLevelType w:val="hybridMultilevel"/>
    <w:tmpl w:val="26B43EF2"/>
    <w:lvl w:ilvl="0" w:tplc="B314A120">
      <w:start w:val="1"/>
      <w:numFmt w:val="bullet"/>
      <w:lvlText w:val=""/>
      <w:lvlJc w:val="left"/>
      <w:pPr>
        <w:tabs>
          <w:tab w:val="num" w:pos="720"/>
        </w:tabs>
        <w:ind w:left="720" w:hanging="360"/>
      </w:pPr>
      <w:rPr>
        <w:rFonts w:ascii="Symbol" w:hAnsi="Symbol" w:hint="default"/>
        <w:sz w:val="20"/>
      </w:rPr>
    </w:lvl>
    <w:lvl w:ilvl="1" w:tplc="BA34052A" w:tentative="1">
      <w:start w:val="1"/>
      <w:numFmt w:val="bullet"/>
      <w:lvlText w:val="o"/>
      <w:lvlJc w:val="left"/>
      <w:pPr>
        <w:tabs>
          <w:tab w:val="num" w:pos="1440"/>
        </w:tabs>
        <w:ind w:left="1440" w:hanging="360"/>
      </w:pPr>
      <w:rPr>
        <w:rFonts w:ascii="Courier New" w:hAnsi="Courier New" w:hint="default"/>
        <w:sz w:val="20"/>
      </w:rPr>
    </w:lvl>
    <w:lvl w:ilvl="2" w:tplc="7BF27DEA" w:tentative="1">
      <w:start w:val="1"/>
      <w:numFmt w:val="bullet"/>
      <w:lvlText w:val=""/>
      <w:lvlJc w:val="left"/>
      <w:pPr>
        <w:tabs>
          <w:tab w:val="num" w:pos="2160"/>
        </w:tabs>
        <w:ind w:left="2160" w:hanging="360"/>
      </w:pPr>
      <w:rPr>
        <w:rFonts w:ascii="Wingdings" w:hAnsi="Wingdings" w:hint="default"/>
        <w:sz w:val="20"/>
      </w:rPr>
    </w:lvl>
    <w:lvl w:ilvl="3" w:tplc="21A4F736" w:tentative="1">
      <w:start w:val="1"/>
      <w:numFmt w:val="bullet"/>
      <w:lvlText w:val=""/>
      <w:lvlJc w:val="left"/>
      <w:pPr>
        <w:tabs>
          <w:tab w:val="num" w:pos="2880"/>
        </w:tabs>
        <w:ind w:left="2880" w:hanging="360"/>
      </w:pPr>
      <w:rPr>
        <w:rFonts w:ascii="Wingdings" w:hAnsi="Wingdings" w:hint="default"/>
        <w:sz w:val="20"/>
      </w:rPr>
    </w:lvl>
    <w:lvl w:ilvl="4" w:tplc="54105C22" w:tentative="1">
      <w:start w:val="1"/>
      <w:numFmt w:val="bullet"/>
      <w:lvlText w:val=""/>
      <w:lvlJc w:val="left"/>
      <w:pPr>
        <w:tabs>
          <w:tab w:val="num" w:pos="3600"/>
        </w:tabs>
        <w:ind w:left="3600" w:hanging="360"/>
      </w:pPr>
      <w:rPr>
        <w:rFonts w:ascii="Wingdings" w:hAnsi="Wingdings" w:hint="default"/>
        <w:sz w:val="20"/>
      </w:rPr>
    </w:lvl>
    <w:lvl w:ilvl="5" w:tplc="117AB97A" w:tentative="1">
      <w:start w:val="1"/>
      <w:numFmt w:val="bullet"/>
      <w:lvlText w:val=""/>
      <w:lvlJc w:val="left"/>
      <w:pPr>
        <w:tabs>
          <w:tab w:val="num" w:pos="4320"/>
        </w:tabs>
        <w:ind w:left="4320" w:hanging="360"/>
      </w:pPr>
      <w:rPr>
        <w:rFonts w:ascii="Wingdings" w:hAnsi="Wingdings" w:hint="default"/>
        <w:sz w:val="20"/>
      </w:rPr>
    </w:lvl>
    <w:lvl w:ilvl="6" w:tplc="2B14292E" w:tentative="1">
      <w:start w:val="1"/>
      <w:numFmt w:val="bullet"/>
      <w:lvlText w:val=""/>
      <w:lvlJc w:val="left"/>
      <w:pPr>
        <w:tabs>
          <w:tab w:val="num" w:pos="5040"/>
        </w:tabs>
        <w:ind w:left="5040" w:hanging="360"/>
      </w:pPr>
      <w:rPr>
        <w:rFonts w:ascii="Wingdings" w:hAnsi="Wingdings" w:hint="default"/>
        <w:sz w:val="20"/>
      </w:rPr>
    </w:lvl>
    <w:lvl w:ilvl="7" w:tplc="11E4CB60" w:tentative="1">
      <w:start w:val="1"/>
      <w:numFmt w:val="bullet"/>
      <w:lvlText w:val=""/>
      <w:lvlJc w:val="left"/>
      <w:pPr>
        <w:tabs>
          <w:tab w:val="num" w:pos="5760"/>
        </w:tabs>
        <w:ind w:left="5760" w:hanging="360"/>
      </w:pPr>
      <w:rPr>
        <w:rFonts w:ascii="Wingdings" w:hAnsi="Wingdings" w:hint="default"/>
        <w:sz w:val="20"/>
      </w:rPr>
    </w:lvl>
    <w:lvl w:ilvl="8" w:tplc="9D344B6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A1E7C"/>
    <w:multiLevelType w:val="hybridMultilevel"/>
    <w:tmpl w:val="807E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A0A9A"/>
    <w:multiLevelType w:val="hybridMultilevel"/>
    <w:tmpl w:val="6DCEE09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02074"/>
    <w:multiLevelType w:val="hybridMultilevel"/>
    <w:tmpl w:val="C63A1B64"/>
    <w:lvl w:ilvl="0" w:tplc="45262E8A">
      <w:start w:val="1"/>
      <w:numFmt w:val="decimal"/>
      <w:lvlText w:val="%1."/>
      <w:lvlJc w:val="left"/>
      <w:pPr>
        <w:ind w:left="720" w:hanging="360"/>
      </w:pPr>
      <w:rPr>
        <w:rFonts w:eastAsia="Times New Roman" w:cstheme="minorHAnsi"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740F5"/>
    <w:multiLevelType w:val="hybridMultilevel"/>
    <w:tmpl w:val="5AC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27319"/>
    <w:multiLevelType w:val="hybridMultilevel"/>
    <w:tmpl w:val="5F02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51569"/>
    <w:multiLevelType w:val="hybridMultilevel"/>
    <w:tmpl w:val="13480FE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9"/>
  </w:num>
  <w:num w:numId="4">
    <w:abstractNumId w:val="18"/>
  </w:num>
  <w:num w:numId="5">
    <w:abstractNumId w:val="13"/>
  </w:num>
  <w:num w:numId="6">
    <w:abstractNumId w:val="10"/>
  </w:num>
  <w:num w:numId="7">
    <w:abstractNumId w:val="4"/>
  </w:num>
  <w:num w:numId="8">
    <w:abstractNumId w:val="15"/>
  </w:num>
  <w:num w:numId="9">
    <w:abstractNumId w:val="19"/>
  </w:num>
  <w:num w:numId="10">
    <w:abstractNumId w:val="20"/>
  </w:num>
  <w:num w:numId="11">
    <w:abstractNumId w:val="16"/>
  </w:num>
  <w:num w:numId="12">
    <w:abstractNumId w:val="7"/>
  </w:num>
  <w:num w:numId="13">
    <w:abstractNumId w:val="17"/>
  </w:num>
  <w:num w:numId="14">
    <w:abstractNumId w:val="1"/>
  </w:num>
  <w:num w:numId="15">
    <w:abstractNumId w:val="14"/>
  </w:num>
  <w:num w:numId="16">
    <w:abstractNumId w:val="12"/>
  </w:num>
  <w:num w:numId="17">
    <w:abstractNumId w:val="5"/>
  </w:num>
  <w:num w:numId="18">
    <w:abstractNumId w:val="8"/>
  </w:num>
  <w:num w:numId="19">
    <w:abstractNumId w:val="1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2E"/>
    <w:rsid w:val="00003461"/>
    <w:rsid w:val="00157BBC"/>
    <w:rsid w:val="00182F23"/>
    <w:rsid w:val="00195D6D"/>
    <w:rsid w:val="001B54FE"/>
    <w:rsid w:val="001E79AD"/>
    <w:rsid w:val="002368E6"/>
    <w:rsid w:val="002E6EEC"/>
    <w:rsid w:val="00307EEB"/>
    <w:rsid w:val="003B26FD"/>
    <w:rsid w:val="003C5B84"/>
    <w:rsid w:val="00490F34"/>
    <w:rsid w:val="004C6AE3"/>
    <w:rsid w:val="004E2B76"/>
    <w:rsid w:val="00514185"/>
    <w:rsid w:val="00556CE9"/>
    <w:rsid w:val="0060280B"/>
    <w:rsid w:val="00693112"/>
    <w:rsid w:val="00743F1C"/>
    <w:rsid w:val="0079520C"/>
    <w:rsid w:val="007E15A0"/>
    <w:rsid w:val="00825ED0"/>
    <w:rsid w:val="00890189"/>
    <w:rsid w:val="00916F6F"/>
    <w:rsid w:val="00924FC1"/>
    <w:rsid w:val="00926EC6"/>
    <w:rsid w:val="00983F97"/>
    <w:rsid w:val="009C3F3D"/>
    <w:rsid w:val="00A2017E"/>
    <w:rsid w:val="00A4746C"/>
    <w:rsid w:val="00A51540"/>
    <w:rsid w:val="00A53762"/>
    <w:rsid w:val="00A82577"/>
    <w:rsid w:val="00AB3C4D"/>
    <w:rsid w:val="00B24D2E"/>
    <w:rsid w:val="00B473CA"/>
    <w:rsid w:val="00C04948"/>
    <w:rsid w:val="00D15CA6"/>
    <w:rsid w:val="00D51B7C"/>
    <w:rsid w:val="00DB68FA"/>
    <w:rsid w:val="00F22A26"/>
    <w:rsid w:val="00F52654"/>
    <w:rsid w:val="00F715BF"/>
    <w:rsid w:val="00FA079D"/>
    <w:rsid w:val="00FA4E5F"/>
    <w:rsid w:val="1396159F"/>
    <w:rsid w:val="1A2D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6932"/>
  <w15:chartTrackingRefBased/>
  <w15:docId w15:val="{82054FF9-8723-4A5F-8031-EFE1DCBF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2E"/>
    <w:pPr>
      <w:ind w:left="720"/>
      <w:contextualSpacing/>
    </w:pPr>
  </w:style>
  <w:style w:type="character" w:styleId="Strong">
    <w:name w:val="Strong"/>
    <w:basedOn w:val="DefaultParagraphFont"/>
    <w:uiPriority w:val="22"/>
    <w:qFormat/>
    <w:rsid w:val="00B24D2E"/>
    <w:rPr>
      <w:b/>
      <w:bCs/>
    </w:rPr>
  </w:style>
  <w:style w:type="paragraph" w:styleId="Header">
    <w:name w:val="header"/>
    <w:basedOn w:val="Normal"/>
    <w:link w:val="HeaderChar"/>
    <w:uiPriority w:val="99"/>
    <w:unhideWhenUsed/>
    <w:rsid w:val="0089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89"/>
  </w:style>
  <w:style w:type="paragraph" w:styleId="Footer">
    <w:name w:val="footer"/>
    <w:basedOn w:val="Normal"/>
    <w:link w:val="FooterChar"/>
    <w:uiPriority w:val="99"/>
    <w:unhideWhenUsed/>
    <w:rsid w:val="0089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89"/>
  </w:style>
  <w:style w:type="character" w:styleId="Hyperlink">
    <w:name w:val="Hyperlink"/>
    <w:basedOn w:val="DefaultParagraphFont"/>
    <w:uiPriority w:val="99"/>
    <w:unhideWhenUsed/>
    <w:rsid w:val="00AB3C4D"/>
    <w:rPr>
      <w:color w:val="0563C1" w:themeColor="hyperlink"/>
      <w:u w:val="single"/>
    </w:rPr>
  </w:style>
  <w:style w:type="character" w:styleId="UnresolvedMention">
    <w:name w:val="Unresolved Mention"/>
    <w:basedOn w:val="DefaultParagraphFont"/>
    <w:uiPriority w:val="99"/>
    <w:semiHidden/>
    <w:unhideWhenUsed/>
    <w:rsid w:val="00AB3C4D"/>
    <w:rPr>
      <w:color w:val="605E5C"/>
      <w:shd w:val="clear" w:color="auto" w:fill="E1DFDD"/>
    </w:rPr>
  </w:style>
  <w:style w:type="character" w:styleId="FollowedHyperlink">
    <w:name w:val="FollowedHyperlink"/>
    <w:basedOn w:val="DefaultParagraphFont"/>
    <w:uiPriority w:val="99"/>
    <w:semiHidden/>
    <w:unhideWhenUsed/>
    <w:rsid w:val="00D51B7C"/>
    <w:rPr>
      <w:color w:val="954F72" w:themeColor="followedHyperlink"/>
      <w:u w:val="single"/>
    </w:rPr>
  </w:style>
  <w:style w:type="character" w:customStyle="1" w:styleId="Heading1Char">
    <w:name w:val="Heading 1 Char"/>
    <w:basedOn w:val="DefaultParagraphFont"/>
    <w:link w:val="Heading1"/>
    <w:uiPriority w:val="9"/>
    <w:rsid w:val="00FA079D"/>
    <w:rPr>
      <w:rFonts w:ascii="Times New Roman" w:eastAsia="Times New Roman" w:hAnsi="Times New Roman" w:cs="Times New Roman"/>
      <w:b/>
      <w:bCs/>
      <w:kern w:val="36"/>
      <w:sz w:val="48"/>
      <w:szCs w:val="48"/>
    </w:rPr>
  </w:style>
  <w:style w:type="character" w:customStyle="1" w:styleId="xe2ma-style">
    <w:name w:val="x_e2ma-style"/>
    <w:basedOn w:val="DefaultParagraphFont"/>
    <w:rsid w:val="00FA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9004">
      <w:bodyDiv w:val="1"/>
      <w:marLeft w:val="0"/>
      <w:marRight w:val="0"/>
      <w:marTop w:val="0"/>
      <w:marBottom w:val="0"/>
      <w:divBdr>
        <w:top w:val="none" w:sz="0" w:space="0" w:color="auto"/>
        <w:left w:val="none" w:sz="0" w:space="0" w:color="auto"/>
        <w:bottom w:val="none" w:sz="0" w:space="0" w:color="auto"/>
        <w:right w:val="none" w:sz="0" w:space="0" w:color="auto"/>
      </w:divBdr>
    </w:div>
    <w:div w:id="923534387">
      <w:bodyDiv w:val="1"/>
      <w:marLeft w:val="0"/>
      <w:marRight w:val="0"/>
      <w:marTop w:val="0"/>
      <w:marBottom w:val="0"/>
      <w:divBdr>
        <w:top w:val="none" w:sz="0" w:space="0" w:color="auto"/>
        <w:left w:val="none" w:sz="0" w:space="0" w:color="auto"/>
        <w:bottom w:val="none" w:sz="0" w:space="0" w:color="auto"/>
        <w:right w:val="none" w:sz="0" w:space="0" w:color="auto"/>
      </w:divBdr>
    </w:div>
    <w:div w:id="1006400754">
      <w:bodyDiv w:val="1"/>
      <w:marLeft w:val="0"/>
      <w:marRight w:val="0"/>
      <w:marTop w:val="0"/>
      <w:marBottom w:val="0"/>
      <w:divBdr>
        <w:top w:val="none" w:sz="0" w:space="0" w:color="auto"/>
        <w:left w:val="none" w:sz="0" w:space="0" w:color="auto"/>
        <w:bottom w:val="none" w:sz="0" w:space="0" w:color="auto"/>
        <w:right w:val="none" w:sz="0" w:space="0" w:color="auto"/>
      </w:divBdr>
    </w:div>
    <w:div w:id="1387729063">
      <w:bodyDiv w:val="1"/>
      <w:marLeft w:val="0"/>
      <w:marRight w:val="0"/>
      <w:marTop w:val="0"/>
      <w:marBottom w:val="0"/>
      <w:divBdr>
        <w:top w:val="none" w:sz="0" w:space="0" w:color="auto"/>
        <w:left w:val="none" w:sz="0" w:space="0" w:color="auto"/>
        <w:bottom w:val="none" w:sz="0" w:space="0" w:color="auto"/>
        <w:right w:val="none" w:sz="0" w:space="0" w:color="auto"/>
      </w:divBdr>
    </w:div>
    <w:div w:id="1469858538">
      <w:bodyDiv w:val="1"/>
      <w:marLeft w:val="0"/>
      <w:marRight w:val="0"/>
      <w:marTop w:val="0"/>
      <w:marBottom w:val="0"/>
      <w:divBdr>
        <w:top w:val="none" w:sz="0" w:space="0" w:color="auto"/>
        <w:left w:val="none" w:sz="0" w:space="0" w:color="auto"/>
        <w:bottom w:val="none" w:sz="0" w:space="0" w:color="auto"/>
        <w:right w:val="none" w:sz="0" w:space="0" w:color="auto"/>
      </w:divBdr>
    </w:div>
    <w:div w:id="1971202004">
      <w:bodyDiv w:val="1"/>
      <w:marLeft w:val="0"/>
      <w:marRight w:val="0"/>
      <w:marTop w:val="0"/>
      <w:marBottom w:val="0"/>
      <w:divBdr>
        <w:top w:val="none" w:sz="0" w:space="0" w:color="auto"/>
        <w:left w:val="none" w:sz="0" w:space="0" w:color="auto"/>
        <w:bottom w:val="none" w:sz="0" w:space="0" w:color="auto"/>
        <w:right w:val="none" w:sz="0" w:space="0" w:color="auto"/>
      </w:divBdr>
      <w:divsChild>
        <w:div w:id="840121074">
          <w:marLeft w:val="0"/>
          <w:marRight w:val="0"/>
          <w:marTop w:val="0"/>
          <w:marBottom w:val="0"/>
          <w:divBdr>
            <w:top w:val="none" w:sz="0" w:space="0" w:color="auto"/>
            <w:left w:val="none" w:sz="0" w:space="0" w:color="auto"/>
            <w:bottom w:val="none" w:sz="0" w:space="0" w:color="auto"/>
            <w:right w:val="none" w:sz="0" w:space="0" w:color="auto"/>
          </w:divBdr>
          <w:divsChild>
            <w:div w:id="40642998">
              <w:marLeft w:val="0"/>
              <w:marRight w:val="0"/>
              <w:marTop w:val="0"/>
              <w:marBottom w:val="0"/>
              <w:divBdr>
                <w:top w:val="none" w:sz="0" w:space="0" w:color="auto"/>
                <w:left w:val="none" w:sz="0" w:space="0" w:color="auto"/>
                <w:bottom w:val="none" w:sz="0" w:space="0" w:color="auto"/>
                <w:right w:val="none" w:sz="0" w:space="0" w:color="auto"/>
              </w:divBdr>
            </w:div>
          </w:divsChild>
        </w:div>
        <w:div w:id="1780295489">
          <w:marLeft w:val="0"/>
          <w:marRight w:val="0"/>
          <w:marTop w:val="0"/>
          <w:marBottom w:val="0"/>
          <w:divBdr>
            <w:top w:val="none" w:sz="0" w:space="0" w:color="auto"/>
            <w:left w:val="none" w:sz="0" w:space="0" w:color="auto"/>
            <w:bottom w:val="none" w:sz="0" w:space="0" w:color="auto"/>
            <w:right w:val="none" w:sz="0" w:space="0" w:color="auto"/>
          </w:divBdr>
          <w:divsChild>
            <w:div w:id="753939716">
              <w:marLeft w:val="0"/>
              <w:marRight w:val="0"/>
              <w:marTop w:val="0"/>
              <w:marBottom w:val="0"/>
              <w:divBdr>
                <w:top w:val="none" w:sz="0" w:space="0" w:color="auto"/>
                <w:left w:val="none" w:sz="0" w:space="0" w:color="auto"/>
                <w:bottom w:val="none" w:sz="0" w:space="0" w:color="auto"/>
                <w:right w:val="none" w:sz="0" w:space="0" w:color="auto"/>
              </w:divBdr>
              <w:divsChild>
                <w:div w:id="74589955">
                  <w:marLeft w:val="0"/>
                  <w:marRight w:val="0"/>
                  <w:marTop w:val="0"/>
                  <w:marBottom w:val="0"/>
                  <w:divBdr>
                    <w:top w:val="none" w:sz="0" w:space="0" w:color="auto"/>
                    <w:left w:val="none" w:sz="0" w:space="0" w:color="auto"/>
                    <w:bottom w:val="none" w:sz="0" w:space="0" w:color="auto"/>
                    <w:right w:val="none" w:sz="0" w:space="0" w:color="auto"/>
                  </w:divBdr>
                  <w:divsChild>
                    <w:div w:id="569272890">
                      <w:marLeft w:val="0"/>
                      <w:marRight w:val="0"/>
                      <w:marTop w:val="0"/>
                      <w:marBottom w:val="0"/>
                      <w:divBdr>
                        <w:top w:val="none" w:sz="0" w:space="0" w:color="auto"/>
                        <w:left w:val="none" w:sz="0" w:space="0" w:color="auto"/>
                        <w:bottom w:val="none" w:sz="0" w:space="0" w:color="auto"/>
                        <w:right w:val="none" w:sz="0" w:space="0" w:color="auto"/>
                      </w:divBdr>
                      <w:divsChild>
                        <w:div w:id="1766851241">
                          <w:marLeft w:val="0"/>
                          <w:marRight w:val="0"/>
                          <w:marTop w:val="0"/>
                          <w:marBottom w:val="150"/>
                          <w:divBdr>
                            <w:top w:val="none" w:sz="0" w:space="0" w:color="auto"/>
                            <w:left w:val="none" w:sz="0" w:space="0" w:color="auto"/>
                            <w:bottom w:val="none" w:sz="0" w:space="0" w:color="auto"/>
                            <w:right w:val="none" w:sz="0" w:space="0" w:color="auto"/>
                          </w:divBdr>
                        </w:div>
                      </w:divsChild>
                    </w:div>
                    <w:div w:id="994987665">
                      <w:marLeft w:val="0"/>
                      <w:marRight w:val="0"/>
                      <w:marTop w:val="0"/>
                      <w:marBottom w:val="0"/>
                      <w:divBdr>
                        <w:top w:val="none" w:sz="0" w:space="0" w:color="auto"/>
                        <w:left w:val="none" w:sz="0" w:space="0" w:color="auto"/>
                        <w:bottom w:val="none" w:sz="0" w:space="0" w:color="auto"/>
                        <w:right w:val="none" w:sz="0" w:space="0" w:color="auto"/>
                      </w:divBdr>
                      <w:divsChild>
                        <w:div w:id="1232229220">
                          <w:marLeft w:val="0"/>
                          <w:marRight w:val="0"/>
                          <w:marTop w:val="0"/>
                          <w:marBottom w:val="150"/>
                          <w:divBdr>
                            <w:top w:val="none" w:sz="0" w:space="0" w:color="auto"/>
                            <w:left w:val="none" w:sz="0" w:space="0" w:color="auto"/>
                            <w:bottom w:val="none" w:sz="0" w:space="0" w:color="auto"/>
                            <w:right w:val="none" w:sz="0" w:space="0" w:color="auto"/>
                          </w:divBdr>
                        </w:div>
                      </w:divsChild>
                    </w:div>
                    <w:div w:id="245574243">
                      <w:marLeft w:val="0"/>
                      <w:marRight w:val="0"/>
                      <w:marTop w:val="0"/>
                      <w:marBottom w:val="0"/>
                      <w:divBdr>
                        <w:top w:val="none" w:sz="0" w:space="0" w:color="auto"/>
                        <w:left w:val="none" w:sz="0" w:space="0" w:color="auto"/>
                        <w:bottom w:val="none" w:sz="0" w:space="0" w:color="auto"/>
                        <w:right w:val="none" w:sz="0" w:space="0" w:color="auto"/>
                      </w:divBdr>
                    </w:div>
                    <w:div w:id="88552786">
                      <w:marLeft w:val="0"/>
                      <w:marRight w:val="0"/>
                      <w:marTop w:val="0"/>
                      <w:marBottom w:val="0"/>
                      <w:divBdr>
                        <w:top w:val="none" w:sz="0" w:space="0" w:color="auto"/>
                        <w:left w:val="none" w:sz="0" w:space="0" w:color="auto"/>
                        <w:bottom w:val="none" w:sz="0" w:space="0" w:color="auto"/>
                        <w:right w:val="none" w:sz="0" w:space="0" w:color="auto"/>
                      </w:divBdr>
                      <w:divsChild>
                        <w:div w:id="644241407">
                          <w:marLeft w:val="0"/>
                          <w:marRight w:val="0"/>
                          <w:marTop w:val="0"/>
                          <w:marBottom w:val="150"/>
                          <w:divBdr>
                            <w:top w:val="none" w:sz="0" w:space="0" w:color="auto"/>
                            <w:left w:val="none" w:sz="0" w:space="0" w:color="auto"/>
                            <w:bottom w:val="none" w:sz="0" w:space="0" w:color="auto"/>
                            <w:right w:val="none" w:sz="0" w:space="0" w:color="auto"/>
                          </w:divBdr>
                        </w:div>
                      </w:divsChild>
                    </w:div>
                    <w:div w:id="371149241">
                      <w:marLeft w:val="0"/>
                      <w:marRight w:val="0"/>
                      <w:marTop w:val="0"/>
                      <w:marBottom w:val="0"/>
                      <w:divBdr>
                        <w:top w:val="none" w:sz="0" w:space="0" w:color="auto"/>
                        <w:left w:val="none" w:sz="0" w:space="0" w:color="auto"/>
                        <w:bottom w:val="none" w:sz="0" w:space="0" w:color="auto"/>
                        <w:right w:val="none" w:sz="0" w:space="0" w:color="auto"/>
                      </w:divBdr>
                      <w:divsChild>
                        <w:div w:id="1331449553">
                          <w:marLeft w:val="0"/>
                          <w:marRight w:val="0"/>
                          <w:marTop w:val="0"/>
                          <w:marBottom w:val="150"/>
                          <w:divBdr>
                            <w:top w:val="none" w:sz="0" w:space="0" w:color="auto"/>
                            <w:left w:val="none" w:sz="0" w:space="0" w:color="auto"/>
                            <w:bottom w:val="none" w:sz="0" w:space="0" w:color="auto"/>
                            <w:right w:val="none" w:sz="0" w:space="0" w:color="auto"/>
                          </w:divBdr>
                        </w:div>
                      </w:divsChild>
                    </w:div>
                    <w:div w:id="2101564927">
                      <w:marLeft w:val="0"/>
                      <w:marRight w:val="0"/>
                      <w:marTop w:val="0"/>
                      <w:marBottom w:val="0"/>
                      <w:divBdr>
                        <w:top w:val="none" w:sz="0" w:space="0" w:color="auto"/>
                        <w:left w:val="none" w:sz="0" w:space="0" w:color="auto"/>
                        <w:bottom w:val="none" w:sz="0" w:space="0" w:color="auto"/>
                        <w:right w:val="none" w:sz="0" w:space="0" w:color="auto"/>
                      </w:divBdr>
                      <w:divsChild>
                        <w:div w:id="1376538873">
                          <w:marLeft w:val="0"/>
                          <w:marRight w:val="0"/>
                          <w:marTop w:val="0"/>
                          <w:marBottom w:val="150"/>
                          <w:divBdr>
                            <w:top w:val="none" w:sz="0" w:space="0" w:color="auto"/>
                            <w:left w:val="none" w:sz="0" w:space="0" w:color="auto"/>
                            <w:bottom w:val="none" w:sz="0" w:space="0" w:color="auto"/>
                            <w:right w:val="none" w:sz="0" w:space="0" w:color="auto"/>
                          </w:divBdr>
                        </w:div>
                      </w:divsChild>
                    </w:div>
                    <w:div w:id="1350258672">
                      <w:marLeft w:val="0"/>
                      <w:marRight w:val="0"/>
                      <w:marTop w:val="0"/>
                      <w:marBottom w:val="0"/>
                      <w:divBdr>
                        <w:top w:val="none" w:sz="0" w:space="0" w:color="auto"/>
                        <w:left w:val="none" w:sz="0" w:space="0" w:color="auto"/>
                        <w:bottom w:val="none" w:sz="0" w:space="0" w:color="auto"/>
                        <w:right w:val="none" w:sz="0" w:space="0" w:color="auto"/>
                      </w:divBdr>
                      <w:divsChild>
                        <w:div w:id="330839679">
                          <w:marLeft w:val="0"/>
                          <w:marRight w:val="0"/>
                          <w:marTop w:val="0"/>
                          <w:marBottom w:val="150"/>
                          <w:divBdr>
                            <w:top w:val="none" w:sz="0" w:space="0" w:color="auto"/>
                            <w:left w:val="none" w:sz="0" w:space="0" w:color="auto"/>
                            <w:bottom w:val="none" w:sz="0" w:space="0" w:color="auto"/>
                            <w:right w:val="none" w:sz="0" w:space="0" w:color="auto"/>
                          </w:divBdr>
                        </w:div>
                      </w:divsChild>
                    </w:div>
                    <w:div w:id="1349405559">
                      <w:marLeft w:val="0"/>
                      <w:marRight w:val="0"/>
                      <w:marTop w:val="0"/>
                      <w:marBottom w:val="0"/>
                      <w:divBdr>
                        <w:top w:val="none" w:sz="0" w:space="0" w:color="auto"/>
                        <w:left w:val="none" w:sz="0" w:space="0" w:color="auto"/>
                        <w:bottom w:val="none" w:sz="0" w:space="0" w:color="auto"/>
                        <w:right w:val="none" w:sz="0" w:space="0" w:color="auto"/>
                      </w:divBdr>
                      <w:divsChild>
                        <w:div w:id="1029917442">
                          <w:marLeft w:val="0"/>
                          <w:marRight w:val="0"/>
                          <w:marTop w:val="0"/>
                          <w:marBottom w:val="150"/>
                          <w:divBdr>
                            <w:top w:val="none" w:sz="0" w:space="0" w:color="auto"/>
                            <w:left w:val="none" w:sz="0" w:space="0" w:color="auto"/>
                            <w:bottom w:val="none" w:sz="0" w:space="0" w:color="auto"/>
                            <w:right w:val="none" w:sz="0" w:space="0" w:color="auto"/>
                          </w:divBdr>
                        </w:div>
                      </w:divsChild>
                    </w:div>
                    <w:div w:id="1945915232">
                      <w:marLeft w:val="0"/>
                      <w:marRight w:val="0"/>
                      <w:marTop w:val="0"/>
                      <w:marBottom w:val="0"/>
                      <w:divBdr>
                        <w:top w:val="none" w:sz="0" w:space="0" w:color="auto"/>
                        <w:left w:val="none" w:sz="0" w:space="0" w:color="auto"/>
                        <w:bottom w:val="none" w:sz="0" w:space="0" w:color="auto"/>
                        <w:right w:val="none" w:sz="0" w:space="0" w:color="auto"/>
                      </w:divBdr>
                      <w:divsChild>
                        <w:div w:id="1280726519">
                          <w:marLeft w:val="0"/>
                          <w:marRight w:val="0"/>
                          <w:marTop w:val="0"/>
                          <w:marBottom w:val="150"/>
                          <w:divBdr>
                            <w:top w:val="none" w:sz="0" w:space="0" w:color="auto"/>
                            <w:left w:val="none" w:sz="0" w:space="0" w:color="auto"/>
                            <w:bottom w:val="none" w:sz="0" w:space="0" w:color="auto"/>
                            <w:right w:val="none" w:sz="0" w:space="0" w:color="auto"/>
                          </w:divBdr>
                        </w:div>
                      </w:divsChild>
                    </w:div>
                    <w:div w:id="1727413868">
                      <w:marLeft w:val="0"/>
                      <w:marRight w:val="0"/>
                      <w:marTop w:val="0"/>
                      <w:marBottom w:val="0"/>
                      <w:divBdr>
                        <w:top w:val="none" w:sz="0" w:space="0" w:color="auto"/>
                        <w:left w:val="none" w:sz="0" w:space="0" w:color="auto"/>
                        <w:bottom w:val="none" w:sz="0" w:space="0" w:color="auto"/>
                        <w:right w:val="none" w:sz="0" w:space="0" w:color="auto"/>
                      </w:divBdr>
                      <w:divsChild>
                        <w:div w:id="947473196">
                          <w:marLeft w:val="0"/>
                          <w:marRight w:val="0"/>
                          <w:marTop w:val="0"/>
                          <w:marBottom w:val="150"/>
                          <w:divBdr>
                            <w:top w:val="none" w:sz="0" w:space="0" w:color="auto"/>
                            <w:left w:val="none" w:sz="0" w:space="0" w:color="auto"/>
                            <w:bottom w:val="none" w:sz="0" w:space="0" w:color="auto"/>
                            <w:right w:val="none" w:sz="0" w:space="0" w:color="auto"/>
                          </w:divBdr>
                        </w:div>
                      </w:divsChild>
                    </w:div>
                    <w:div w:id="607661931">
                      <w:marLeft w:val="0"/>
                      <w:marRight w:val="0"/>
                      <w:marTop w:val="0"/>
                      <w:marBottom w:val="0"/>
                      <w:divBdr>
                        <w:top w:val="none" w:sz="0" w:space="0" w:color="auto"/>
                        <w:left w:val="none" w:sz="0" w:space="0" w:color="auto"/>
                        <w:bottom w:val="none" w:sz="0" w:space="0" w:color="auto"/>
                        <w:right w:val="none" w:sz="0" w:space="0" w:color="auto"/>
                      </w:divBdr>
                      <w:divsChild>
                        <w:div w:id="1200317291">
                          <w:marLeft w:val="0"/>
                          <w:marRight w:val="0"/>
                          <w:marTop w:val="0"/>
                          <w:marBottom w:val="150"/>
                          <w:divBdr>
                            <w:top w:val="none" w:sz="0" w:space="0" w:color="auto"/>
                            <w:left w:val="none" w:sz="0" w:space="0" w:color="auto"/>
                            <w:bottom w:val="none" w:sz="0" w:space="0" w:color="auto"/>
                            <w:right w:val="none" w:sz="0" w:space="0" w:color="auto"/>
                          </w:divBdr>
                        </w:div>
                      </w:divsChild>
                    </w:div>
                    <w:div w:id="1197738252">
                      <w:marLeft w:val="0"/>
                      <w:marRight w:val="0"/>
                      <w:marTop w:val="0"/>
                      <w:marBottom w:val="0"/>
                      <w:divBdr>
                        <w:top w:val="none" w:sz="0" w:space="0" w:color="auto"/>
                        <w:left w:val="none" w:sz="0" w:space="0" w:color="auto"/>
                        <w:bottom w:val="none" w:sz="0" w:space="0" w:color="auto"/>
                        <w:right w:val="none" w:sz="0" w:space="0" w:color="auto"/>
                      </w:divBdr>
                      <w:divsChild>
                        <w:div w:id="752505910">
                          <w:marLeft w:val="0"/>
                          <w:marRight w:val="0"/>
                          <w:marTop w:val="0"/>
                          <w:marBottom w:val="150"/>
                          <w:divBdr>
                            <w:top w:val="none" w:sz="0" w:space="0" w:color="auto"/>
                            <w:left w:val="none" w:sz="0" w:space="0" w:color="auto"/>
                            <w:bottom w:val="none" w:sz="0" w:space="0" w:color="auto"/>
                            <w:right w:val="none" w:sz="0" w:space="0" w:color="auto"/>
                          </w:divBdr>
                        </w:div>
                      </w:divsChild>
                    </w:div>
                    <w:div w:id="76636089">
                      <w:marLeft w:val="0"/>
                      <w:marRight w:val="0"/>
                      <w:marTop w:val="0"/>
                      <w:marBottom w:val="150"/>
                      <w:divBdr>
                        <w:top w:val="none" w:sz="0" w:space="0" w:color="auto"/>
                        <w:left w:val="none" w:sz="0" w:space="0" w:color="auto"/>
                        <w:bottom w:val="none" w:sz="0" w:space="0" w:color="auto"/>
                        <w:right w:val="none" w:sz="0" w:space="0" w:color="auto"/>
                      </w:divBdr>
                    </w:div>
                    <w:div w:id="1771124609">
                      <w:marLeft w:val="0"/>
                      <w:marRight w:val="0"/>
                      <w:marTop w:val="0"/>
                      <w:marBottom w:val="150"/>
                      <w:divBdr>
                        <w:top w:val="none" w:sz="0" w:space="0" w:color="auto"/>
                        <w:left w:val="none" w:sz="0" w:space="0" w:color="auto"/>
                        <w:bottom w:val="none" w:sz="0" w:space="0" w:color="auto"/>
                        <w:right w:val="none" w:sz="0" w:space="0" w:color="auto"/>
                      </w:divBdr>
                    </w:div>
                    <w:div w:id="676733537">
                      <w:marLeft w:val="0"/>
                      <w:marRight w:val="0"/>
                      <w:marTop w:val="0"/>
                      <w:marBottom w:val="150"/>
                      <w:divBdr>
                        <w:top w:val="none" w:sz="0" w:space="0" w:color="auto"/>
                        <w:left w:val="none" w:sz="0" w:space="0" w:color="auto"/>
                        <w:bottom w:val="none" w:sz="0" w:space="0" w:color="auto"/>
                        <w:right w:val="none" w:sz="0" w:space="0" w:color="auto"/>
                      </w:divBdr>
                    </w:div>
                    <w:div w:id="66584736">
                      <w:marLeft w:val="0"/>
                      <w:marRight w:val="0"/>
                      <w:marTop w:val="0"/>
                      <w:marBottom w:val="150"/>
                      <w:divBdr>
                        <w:top w:val="none" w:sz="0" w:space="0" w:color="auto"/>
                        <w:left w:val="none" w:sz="0" w:space="0" w:color="auto"/>
                        <w:bottom w:val="none" w:sz="0" w:space="0" w:color="auto"/>
                        <w:right w:val="none" w:sz="0" w:space="0" w:color="auto"/>
                      </w:divBdr>
                    </w:div>
                    <w:div w:id="1499928900">
                      <w:marLeft w:val="0"/>
                      <w:marRight w:val="0"/>
                      <w:marTop w:val="0"/>
                      <w:marBottom w:val="150"/>
                      <w:divBdr>
                        <w:top w:val="none" w:sz="0" w:space="0" w:color="auto"/>
                        <w:left w:val="none" w:sz="0" w:space="0" w:color="auto"/>
                        <w:bottom w:val="none" w:sz="0" w:space="0" w:color="auto"/>
                        <w:right w:val="none" w:sz="0" w:space="0" w:color="auto"/>
                      </w:divBdr>
                    </w:div>
                    <w:div w:id="1460608920">
                      <w:marLeft w:val="0"/>
                      <w:marRight w:val="0"/>
                      <w:marTop w:val="0"/>
                      <w:marBottom w:val="150"/>
                      <w:divBdr>
                        <w:top w:val="none" w:sz="0" w:space="0" w:color="auto"/>
                        <w:left w:val="none" w:sz="0" w:space="0" w:color="auto"/>
                        <w:bottom w:val="none" w:sz="0" w:space="0" w:color="auto"/>
                        <w:right w:val="none" w:sz="0" w:space="0" w:color="auto"/>
                      </w:divBdr>
                    </w:div>
                    <w:div w:id="1505128260">
                      <w:marLeft w:val="0"/>
                      <w:marRight w:val="0"/>
                      <w:marTop w:val="0"/>
                      <w:marBottom w:val="0"/>
                      <w:divBdr>
                        <w:top w:val="none" w:sz="0" w:space="0" w:color="auto"/>
                        <w:left w:val="none" w:sz="0" w:space="0" w:color="auto"/>
                        <w:bottom w:val="single" w:sz="6" w:space="0" w:color="CCCCCC"/>
                        <w:right w:val="none" w:sz="0" w:space="0" w:color="auto"/>
                      </w:divBdr>
                    </w:div>
                    <w:div w:id="1321731513">
                      <w:marLeft w:val="0"/>
                      <w:marRight w:val="0"/>
                      <w:marTop w:val="0"/>
                      <w:marBottom w:val="0"/>
                      <w:divBdr>
                        <w:top w:val="none" w:sz="0" w:space="0" w:color="auto"/>
                        <w:left w:val="none" w:sz="0" w:space="0" w:color="auto"/>
                        <w:bottom w:val="none" w:sz="0" w:space="0" w:color="auto"/>
                        <w:right w:val="none" w:sz="0" w:space="0" w:color="auto"/>
                      </w:divBdr>
                    </w:div>
                    <w:div w:id="122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A1wbXUQTs" TargetMode="External"/><Relationship Id="rId13" Type="http://schemas.openxmlformats.org/officeDocument/2006/relationships/hyperlink" Target="https://protect.utexas.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handhygiene/providers/index.html" TargetMode="External"/><Relationship Id="rId12" Type="http://schemas.openxmlformats.org/officeDocument/2006/relationships/hyperlink" Target="https://coronavirus.jhu.edu/vaccin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coronavirus/2019-ncov/need-extra-precautions/people-at-higher-risk.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prevention.html" TargetMode="External"/><Relationship Id="rId5" Type="http://schemas.openxmlformats.org/officeDocument/2006/relationships/footnotes" Target="footnotes.xml"/><Relationship Id="rId15" Type="http://schemas.openxmlformats.org/officeDocument/2006/relationships/hyperlink" Target="https://socialwork.utexas.edu/academics/field/forms/" TargetMode="External"/><Relationship Id="rId10" Type="http://schemas.openxmlformats.org/officeDocument/2006/relationships/hyperlink" Target="https://www.cdc.gov/coronavirus/2019-nc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ealth.state.mn.us/diseases/hcid/videos.html" TargetMode="External"/><Relationship Id="rId14" Type="http://schemas.openxmlformats.org/officeDocument/2006/relationships/hyperlink" Target="https://utexas.app.box.com/v/faculty-decision-tree-COVID-1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Smith</dc:creator>
  <cp:keywords/>
  <dc:description/>
  <cp:lastModifiedBy>Juliana Smith</cp:lastModifiedBy>
  <cp:revision>2</cp:revision>
  <dcterms:created xsi:type="dcterms:W3CDTF">2020-11-30T21:03:00Z</dcterms:created>
  <dcterms:modified xsi:type="dcterms:W3CDTF">2020-11-30T21:03:00Z</dcterms:modified>
</cp:coreProperties>
</file>